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D0" w:rsidRPr="00D1364B" w:rsidRDefault="004354D0" w:rsidP="004354D0">
      <w:pPr>
        <w:pStyle w:val="Bodytext20"/>
        <w:shd w:val="clear" w:color="auto" w:fill="auto"/>
        <w:spacing w:after="0" w:line="379" w:lineRule="exact"/>
        <w:ind w:left="40"/>
        <w:jc w:val="both"/>
        <w:rPr>
          <w:sz w:val="24"/>
          <w:szCs w:val="24"/>
        </w:rPr>
      </w:pPr>
      <w:r w:rsidRPr="00D1364B">
        <w:rPr>
          <w:sz w:val="24"/>
          <w:szCs w:val="24"/>
        </w:rPr>
        <w:t>MUNICIPIUL DEJ</w:t>
      </w:r>
    </w:p>
    <w:p w:rsidR="004354D0" w:rsidRPr="00D1364B" w:rsidRDefault="004354D0" w:rsidP="004354D0">
      <w:pPr>
        <w:pStyle w:val="Bodytext20"/>
        <w:shd w:val="clear" w:color="auto" w:fill="auto"/>
        <w:spacing w:after="0" w:line="379" w:lineRule="exact"/>
        <w:ind w:left="40"/>
        <w:jc w:val="both"/>
        <w:rPr>
          <w:sz w:val="24"/>
          <w:szCs w:val="24"/>
        </w:rPr>
      </w:pPr>
      <w:r w:rsidRPr="00D1364B">
        <w:rPr>
          <w:sz w:val="24"/>
          <w:szCs w:val="24"/>
        </w:rPr>
        <w:t>JUDEȚUL CLUJ</w:t>
      </w:r>
    </w:p>
    <w:p w:rsidR="004354D0" w:rsidRPr="00D1364B" w:rsidRDefault="004354D0" w:rsidP="004354D0">
      <w:pPr>
        <w:pStyle w:val="Bodytext20"/>
        <w:shd w:val="clear" w:color="auto" w:fill="auto"/>
        <w:spacing w:after="0" w:line="379" w:lineRule="exact"/>
        <w:ind w:left="40"/>
        <w:jc w:val="both"/>
        <w:rPr>
          <w:sz w:val="24"/>
          <w:szCs w:val="24"/>
        </w:rPr>
      </w:pPr>
      <w:r w:rsidRPr="00D1364B">
        <w:rPr>
          <w:sz w:val="24"/>
          <w:szCs w:val="24"/>
        </w:rPr>
        <w:t>DIRECTIA ECONOMICĂ</w:t>
      </w:r>
    </w:p>
    <w:p w:rsidR="004354D0" w:rsidRPr="00D1364B" w:rsidRDefault="004354D0" w:rsidP="004354D0">
      <w:pPr>
        <w:pStyle w:val="Bodytext20"/>
        <w:shd w:val="clear" w:color="auto" w:fill="auto"/>
        <w:spacing w:after="0" w:line="379" w:lineRule="exact"/>
        <w:ind w:left="40"/>
        <w:jc w:val="both"/>
        <w:rPr>
          <w:sz w:val="24"/>
          <w:szCs w:val="24"/>
        </w:rPr>
      </w:pPr>
      <w:r w:rsidRPr="00D1364B">
        <w:rPr>
          <w:sz w:val="24"/>
          <w:szCs w:val="24"/>
        </w:rPr>
        <w:t>SERVICIUL IMPOZITE ȘI TAXE</w:t>
      </w:r>
    </w:p>
    <w:p w:rsidR="004354D0" w:rsidRPr="00D1364B" w:rsidRDefault="004354D0" w:rsidP="004354D0">
      <w:pPr>
        <w:pStyle w:val="Bodytext20"/>
        <w:shd w:val="clear" w:color="auto" w:fill="auto"/>
        <w:spacing w:after="0" w:line="379" w:lineRule="exact"/>
        <w:ind w:left="40"/>
        <w:jc w:val="both"/>
        <w:rPr>
          <w:sz w:val="24"/>
          <w:szCs w:val="24"/>
        </w:rPr>
      </w:pPr>
    </w:p>
    <w:p w:rsidR="004354D0" w:rsidRPr="00D1364B" w:rsidRDefault="00E46EA9" w:rsidP="004354D0">
      <w:pPr>
        <w:pStyle w:val="Bodytext20"/>
        <w:shd w:val="clear" w:color="auto" w:fill="auto"/>
        <w:spacing w:after="0" w:line="379" w:lineRule="exact"/>
        <w:ind w:left="40"/>
        <w:jc w:val="both"/>
        <w:rPr>
          <w:sz w:val="24"/>
          <w:szCs w:val="24"/>
        </w:rPr>
      </w:pPr>
      <w:r w:rsidRPr="00D1364B">
        <w:rPr>
          <w:sz w:val="24"/>
          <w:szCs w:val="24"/>
        </w:rPr>
        <w:tab/>
      </w:r>
      <w:r w:rsidRPr="00D1364B">
        <w:rPr>
          <w:sz w:val="24"/>
          <w:szCs w:val="24"/>
        </w:rPr>
        <w:tab/>
      </w:r>
      <w:r w:rsidRPr="00D1364B">
        <w:rPr>
          <w:sz w:val="24"/>
          <w:szCs w:val="24"/>
        </w:rPr>
        <w:tab/>
      </w:r>
      <w:r w:rsidRPr="00D1364B">
        <w:rPr>
          <w:sz w:val="24"/>
          <w:szCs w:val="24"/>
        </w:rPr>
        <w:tab/>
      </w:r>
      <w:r w:rsidRPr="00D1364B">
        <w:rPr>
          <w:sz w:val="24"/>
          <w:szCs w:val="24"/>
        </w:rPr>
        <w:tab/>
      </w:r>
    </w:p>
    <w:p w:rsidR="00DC6852" w:rsidRPr="00D1364B" w:rsidRDefault="00BE1D59" w:rsidP="009D2237">
      <w:pPr>
        <w:pStyle w:val="Bodytext20"/>
        <w:shd w:val="clear" w:color="auto" w:fill="auto"/>
        <w:spacing w:after="451" w:line="379" w:lineRule="exact"/>
        <w:ind w:left="40"/>
        <w:jc w:val="both"/>
        <w:rPr>
          <w:sz w:val="24"/>
          <w:szCs w:val="24"/>
        </w:rPr>
      </w:pPr>
      <w:r w:rsidRPr="00D1364B">
        <w:rPr>
          <w:sz w:val="24"/>
          <w:szCs w:val="24"/>
        </w:rPr>
        <w:t>Anexa</w:t>
      </w:r>
      <w:r w:rsidR="00DC6852" w:rsidRPr="00D1364B">
        <w:rPr>
          <w:sz w:val="24"/>
          <w:szCs w:val="24"/>
        </w:rPr>
        <w:t xml:space="preserve"> </w:t>
      </w:r>
      <w:r w:rsidR="00162011" w:rsidRPr="00D1364B">
        <w:rPr>
          <w:sz w:val="24"/>
          <w:szCs w:val="24"/>
        </w:rPr>
        <w:t>la</w:t>
      </w:r>
      <w:r w:rsidR="00DC6852" w:rsidRPr="00D1364B">
        <w:rPr>
          <w:sz w:val="24"/>
          <w:szCs w:val="24"/>
        </w:rPr>
        <w:t xml:space="preserve"> Ho</w:t>
      </w:r>
      <w:r w:rsidR="0013031B" w:rsidRPr="00D1364B">
        <w:rPr>
          <w:sz w:val="24"/>
          <w:szCs w:val="24"/>
        </w:rPr>
        <w:t>tarare nr</w:t>
      </w:r>
      <w:r w:rsidR="0026729B" w:rsidRPr="00D1364B">
        <w:rPr>
          <w:sz w:val="24"/>
          <w:szCs w:val="24"/>
        </w:rPr>
        <w:t>.</w:t>
      </w:r>
      <w:r w:rsidRPr="00D1364B">
        <w:rPr>
          <w:sz w:val="24"/>
          <w:szCs w:val="24"/>
        </w:rPr>
        <w:t xml:space="preserve"> </w:t>
      </w:r>
      <w:r w:rsidR="001240EF" w:rsidRPr="00D1364B">
        <w:rPr>
          <w:sz w:val="24"/>
          <w:szCs w:val="24"/>
        </w:rPr>
        <w:t xml:space="preserve">          </w:t>
      </w:r>
      <w:r w:rsidR="0026729B" w:rsidRPr="00D1364B">
        <w:rPr>
          <w:sz w:val="24"/>
          <w:szCs w:val="24"/>
        </w:rPr>
        <w:t>/</w:t>
      </w:r>
      <w:r w:rsidR="00B67AE0" w:rsidRPr="00D1364B">
        <w:rPr>
          <w:sz w:val="24"/>
          <w:szCs w:val="24"/>
        </w:rPr>
        <w:t>201</w:t>
      </w:r>
      <w:r w:rsidR="001240EF" w:rsidRPr="00D1364B">
        <w:rPr>
          <w:sz w:val="24"/>
          <w:szCs w:val="24"/>
        </w:rPr>
        <w:t>5</w:t>
      </w:r>
    </w:p>
    <w:p w:rsidR="00DC6852" w:rsidRPr="00D1364B" w:rsidRDefault="00DC6852" w:rsidP="009D2237">
      <w:pPr>
        <w:pStyle w:val="Bodytext20"/>
        <w:shd w:val="clear" w:color="auto" w:fill="auto"/>
        <w:spacing w:after="97" w:line="190" w:lineRule="exact"/>
        <w:ind w:left="3480"/>
        <w:jc w:val="both"/>
        <w:rPr>
          <w:sz w:val="24"/>
          <w:szCs w:val="24"/>
        </w:rPr>
      </w:pPr>
    </w:p>
    <w:p w:rsidR="00DC6852" w:rsidRPr="00D1364B" w:rsidRDefault="00DC6852" w:rsidP="009D2237">
      <w:pPr>
        <w:pStyle w:val="Bodytext20"/>
        <w:shd w:val="clear" w:color="auto" w:fill="auto"/>
        <w:spacing w:after="97" w:line="190" w:lineRule="exact"/>
        <w:ind w:left="3480"/>
        <w:jc w:val="both"/>
        <w:rPr>
          <w:sz w:val="24"/>
          <w:szCs w:val="24"/>
        </w:rPr>
      </w:pPr>
    </w:p>
    <w:p w:rsidR="00FB1A4B" w:rsidRPr="00D1364B" w:rsidRDefault="00483A39" w:rsidP="009D2237">
      <w:pPr>
        <w:pStyle w:val="Bodytext20"/>
        <w:shd w:val="clear" w:color="auto" w:fill="auto"/>
        <w:spacing w:after="97" w:line="190" w:lineRule="exact"/>
        <w:ind w:left="3480"/>
        <w:jc w:val="both"/>
        <w:rPr>
          <w:sz w:val="24"/>
          <w:szCs w:val="24"/>
        </w:rPr>
      </w:pPr>
      <w:r w:rsidRPr="00D1364B">
        <w:rPr>
          <w:sz w:val="24"/>
          <w:szCs w:val="24"/>
        </w:rPr>
        <w:t>PROCEDURA</w:t>
      </w:r>
    </w:p>
    <w:p w:rsidR="009D2237" w:rsidRPr="00D1364B" w:rsidRDefault="009D2237" w:rsidP="009D2237">
      <w:pPr>
        <w:pStyle w:val="Bodytext20"/>
        <w:shd w:val="clear" w:color="auto" w:fill="auto"/>
        <w:spacing w:after="97" w:line="190" w:lineRule="exact"/>
        <w:ind w:left="3480"/>
        <w:jc w:val="both"/>
        <w:rPr>
          <w:sz w:val="24"/>
          <w:szCs w:val="24"/>
          <w:u w:val="single"/>
        </w:rPr>
      </w:pPr>
    </w:p>
    <w:p w:rsidR="009D2237" w:rsidRPr="00D1364B" w:rsidRDefault="009D2237" w:rsidP="009D2237">
      <w:pPr>
        <w:autoSpaceDE w:val="0"/>
        <w:autoSpaceDN w:val="0"/>
        <w:adjustRightInd w:val="0"/>
        <w:spacing w:after="0"/>
        <w:jc w:val="both"/>
        <w:rPr>
          <w:rFonts w:ascii="Times New Roman" w:hAnsi="Times New Roman" w:cs="Times New Roman"/>
          <w:b/>
          <w:bCs/>
          <w:sz w:val="24"/>
          <w:szCs w:val="24"/>
        </w:rPr>
      </w:pPr>
      <w:r w:rsidRPr="00D1364B">
        <w:rPr>
          <w:rFonts w:ascii="Times New Roman" w:hAnsi="Times New Roman" w:cs="Times New Roman"/>
          <w:b/>
          <w:bCs/>
          <w:sz w:val="24"/>
          <w:szCs w:val="24"/>
        </w:rPr>
        <w:t>privind implementarea Schemei de ajutor de minimis pentru contribuabilii bugetului local al municipiului Dej care beneficiază, în anul fiscal 2016, de cotă de impozitare redusă la impozitul/taxa pentru clădirile aflate „în clasă energetică A”, care deţin o certificare oficială recunoscută la nivel mondial (LEED, BREEAM sau DGNB) ca şi „clădire verde”.</w:t>
      </w:r>
    </w:p>
    <w:p w:rsidR="009D2237" w:rsidRPr="00D1364B" w:rsidRDefault="009D2237" w:rsidP="009D2237">
      <w:pPr>
        <w:pStyle w:val="Bodytext20"/>
        <w:shd w:val="clear" w:color="auto" w:fill="auto"/>
        <w:spacing w:after="97" w:line="190" w:lineRule="exact"/>
        <w:ind w:left="3480"/>
        <w:jc w:val="both"/>
        <w:rPr>
          <w:sz w:val="24"/>
          <w:szCs w:val="24"/>
          <w:u w:val="single"/>
        </w:rPr>
      </w:pPr>
    </w:p>
    <w:p w:rsidR="00FB1A4B" w:rsidRPr="00D1364B" w:rsidRDefault="00FB1A4B" w:rsidP="009D2237">
      <w:pPr>
        <w:pStyle w:val="Bodytext20"/>
        <w:shd w:val="clear" w:color="auto" w:fill="auto"/>
        <w:spacing w:after="218" w:line="190" w:lineRule="exact"/>
        <w:ind w:left="40" w:firstLine="660"/>
        <w:jc w:val="both"/>
        <w:rPr>
          <w:sz w:val="24"/>
          <w:szCs w:val="24"/>
        </w:rPr>
      </w:pPr>
      <w:r w:rsidRPr="00D1364B">
        <w:rPr>
          <w:sz w:val="24"/>
          <w:szCs w:val="24"/>
        </w:rPr>
        <w:t>ART. 1 Dispoziţii generale</w:t>
      </w:r>
    </w:p>
    <w:p w:rsidR="009D2237" w:rsidRPr="00D1364B" w:rsidRDefault="009D2237" w:rsidP="009D2237">
      <w:pPr>
        <w:autoSpaceDE w:val="0"/>
        <w:autoSpaceDN w:val="0"/>
        <w:adjustRightInd w:val="0"/>
        <w:spacing w:after="0"/>
        <w:jc w:val="both"/>
        <w:rPr>
          <w:rFonts w:ascii="Times New Roman" w:hAnsi="Times New Roman" w:cs="Times New Roman"/>
          <w:b/>
          <w:bCs/>
          <w:i/>
          <w:iCs/>
          <w:sz w:val="24"/>
          <w:szCs w:val="24"/>
        </w:rPr>
      </w:pPr>
      <w:r w:rsidRPr="00D1364B">
        <w:rPr>
          <w:rFonts w:ascii="Times New Roman" w:hAnsi="Times New Roman" w:cs="Times New Roman"/>
          <w:b/>
          <w:bCs/>
          <w:sz w:val="24"/>
          <w:szCs w:val="24"/>
        </w:rPr>
        <w:t xml:space="preserve">(1) </w:t>
      </w:r>
      <w:r w:rsidRPr="00D1364B">
        <w:rPr>
          <w:rFonts w:ascii="Times New Roman" w:hAnsi="Times New Roman" w:cs="Times New Roman"/>
          <w:sz w:val="24"/>
          <w:szCs w:val="24"/>
        </w:rPr>
        <w:t xml:space="preserve">Prezenta procedură instituie o Schemă de ajutor de minimis denumită </w:t>
      </w:r>
      <w:r w:rsidRPr="00D1364B">
        <w:rPr>
          <w:rFonts w:ascii="Times New Roman" w:hAnsi="Times New Roman" w:cs="Times New Roman"/>
          <w:i/>
          <w:iCs/>
          <w:sz w:val="24"/>
          <w:szCs w:val="24"/>
        </w:rPr>
        <w:t>„</w:t>
      </w:r>
      <w:r w:rsidRPr="00D1364B">
        <w:rPr>
          <w:rFonts w:ascii="Times New Roman" w:hAnsi="Times New Roman" w:cs="Times New Roman"/>
          <w:b/>
          <w:bCs/>
          <w:i/>
          <w:iCs/>
          <w:sz w:val="24"/>
          <w:szCs w:val="24"/>
        </w:rPr>
        <w:t>Schemă de ajutor de minimis pentru contribuabilii bugetului local al municipiului Dej care beneficiază, în anul fiscal 201</w:t>
      </w:r>
      <w:r w:rsidR="00757E88" w:rsidRPr="00D1364B">
        <w:rPr>
          <w:rFonts w:ascii="Times New Roman" w:hAnsi="Times New Roman" w:cs="Times New Roman"/>
          <w:b/>
          <w:bCs/>
          <w:i/>
          <w:iCs/>
          <w:sz w:val="24"/>
          <w:szCs w:val="24"/>
        </w:rPr>
        <w:t>6</w:t>
      </w:r>
      <w:r w:rsidRPr="00D1364B">
        <w:rPr>
          <w:rFonts w:ascii="Times New Roman" w:hAnsi="Times New Roman" w:cs="Times New Roman"/>
          <w:b/>
          <w:bCs/>
          <w:i/>
          <w:iCs/>
          <w:sz w:val="24"/>
          <w:szCs w:val="24"/>
        </w:rPr>
        <w:t>, de cotă de impozitare redusă la impozitul/taxa pentru clădirile aflate „în clasă energetică A”, care deţin o certificare oficială recunoscută la nivel mondial (LEED, BREEAM sau DGNB) ca şi „clădire verde” .</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(2) </w:t>
      </w:r>
      <w:r w:rsidRPr="00D1364B">
        <w:rPr>
          <w:rFonts w:ascii="Times New Roman" w:hAnsi="Times New Roman" w:cs="Times New Roman"/>
          <w:sz w:val="24"/>
          <w:szCs w:val="24"/>
        </w:rPr>
        <w:t>Acordarea ajutorului de minimis în cadrul prezentei scheme se va face numai cu respectarea criteriilor privind ajutorul de minimis stipulate în Regulamentul Comisiei Europene nr. 1407/2013 – privind aplicarea art. 107 şi art. 108 din Tratatul privind funcţionarea Uniunii Europene</w:t>
      </w:r>
      <w:r w:rsidR="003B6C70" w:rsidRPr="00D1364B">
        <w:rPr>
          <w:rFonts w:ascii="Times New Roman" w:hAnsi="Times New Roman" w:cs="Times New Roman"/>
          <w:sz w:val="24"/>
          <w:szCs w:val="24"/>
        </w:rPr>
        <w:t xml:space="preserve"> ajutoarelor de minimis</w:t>
      </w:r>
      <w:r w:rsidRPr="00D1364B">
        <w:rPr>
          <w:rFonts w:ascii="Times New Roman" w:hAnsi="Times New Roman" w:cs="Times New Roman"/>
          <w:sz w:val="24"/>
          <w:szCs w:val="24"/>
        </w:rPr>
        <w:t>, publicat în Jurnalul Oficial al Uniunii Europene nr. L 352/24.12.2013;</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(3) </w:t>
      </w:r>
      <w:r w:rsidRPr="00D1364B">
        <w:rPr>
          <w:rFonts w:ascii="Times New Roman" w:hAnsi="Times New Roman" w:cs="Times New Roman"/>
          <w:sz w:val="24"/>
          <w:szCs w:val="24"/>
        </w:rPr>
        <w:t>Prezenta schemă de ajutor nu intră sub incidenţa obligaţiei de notificare către Comisia Europeană, în conformitate cu prevederile Regulamentului Comisiei Europene nr. 1407/2013 – privind aplicarea</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art. 107 şi art. 108 din Tratatul privind funcţionarea Uniunii Europene</w:t>
      </w:r>
      <w:r w:rsidR="003B6C70" w:rsidRPr="00D1364B">
        <w:rPr>
          <w:rFonts w:ascii="Times New Roman" w:hAnsi="Times New Roman" w:cs="Times New Roman"/>
          <w:sz w:val="24"/>
          <w:szCs w:val="24"/>
        </w:rPr>
        <w:t xml:space="preserve"> ajutoarelor de minimis</w:t>
      </w:r>
      <w:r w:rsidRPr="00D1364B">
        <w:rPr>
          <w:rFonts w:ascii="Times New Roman" w:hAnsi="Times New Roman" w:cs="Times New Roman"/>
          <w:sz w:val="24"/>
          <w:szCs w:val="24"/>
        </w:rPr>
        <w:t>, publicat în Jurnalul Oficial al</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Uniunii Europene nr. L 352/24.12.2013;</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(4) </w:t>
      </w:r>
      <w:r w:rsidRPr="00D1364B">
        <w:rPr>
          <w:rFonts w:ascii="Times New Roman" w:hAnsi="Times New Roman" w:cs="Times New Roman"/>
          <w:sz w:val="24"/>
          <w:szCs w:val="24"/>
        </w:rPr>
        <w:t xml:space="preserve">Prezenta schemă se aplică pe raza administrativ-teritorială a municipiului </w:t>
      </w:r>
      <w:r w:rsidR="00CD2959" w:rsidRPr="00D1364B">
        <w:rPr>
          <w:rFonts w:ascii="Times New Roman" w:hAnsi="Times New Roman" w:cs="Times New Roman"/>
          <w:sz w:val="24"/>
          <w:szCs w:val="24"/>
        </w:rPr>
        <w:t>Dej</w:t>
      </w:r>
      <w:r w:rsidRPr="00D1364B">
        <w:rPr>
          <w:rFonts w:ascii="Times New Roman" w:hAnsi="Times New Roman" w:cs="Times New Roman"/>
          <w:sz w:val="24"/>
          <w:szCs w:val="24"/>
        </w:rPr>
        <w:t xml:space="preserve"> şi va fi</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adoptată prin hotărârea Consiliului Local al municipiului</w:t>
      </w:r>
      <w:r w:rsidR="00CD2959" w:rsidRPr="00D1364B">
        <w:rPr>
          <w:rFonts w:ascii="Times New Roman" w:hAnsi="Times New Roman" w:cs="Times New Roman"/>
          <w:sz w:val="24"/>
          <w:szCs w:val="24"/>
        </w:rPr>
        <w:t xml:space="preserve"> Dej</w:t>
      </w:r>
      <w:r w:rsidRPr="00D1364B">
        <w:rPr>
          <w:rFonts w:ascii="Times New Roman" w:hAnsi="Times New Roman" w:cs="Times New Roman"/>
          <w:sz w:val="24"/>
          <w:szCs w:val="24"/>
        </w:rPr>
        <w:t>.</w:t>
      </w:r>
    </w:p>
    <w:p w:rsidR="009D2237" w:rsidRPr="00D1364B" w:rsidRDefault="009D2237" w:rsidP="009D2237">
      <w:pPr>
        <w:pStyle w:val="Bodytext20"/>
        <w:shd w:val="clear" w:color="auto" w:fill="auto"/>
        <w:spacing w:after="218" w:line="190" w:lineRule="exact"/>
        <w:ind w:left="40" w:firstLine="660"/>
        <w:jc w:val="both"/>
        <w:rPr>
          <w:sz w:val="24"/>
          <w:szCs w:val="24"/>
        </w:rPr>
      </w:pPr>
    </w:p>
    <w:p w:rsidR="00FB1A4B" w:rsidRPr="00D1364B" w:rsidRDefault="00FB1A4B" w:rsidP="009D2237">
      <w:pPr>
        <w:pStyle w:val="Bodytext20"/>
        <w:shd w:val="clear" w:color="auto" w:fill="auto"/>
        <w:spacing w:after="213" w:line="190" w:lineRule="exact"/>
        <w:ind w:left="40" w:firstLine="660"/>
        <w:jc w:val="both"/>
        <w:rPr>
          <w:sz w:val="24"/>
          <w:szCs w:val="24"/>
        </w:rPr>
      </w:pPr>
      <w:r w:rsidRPr="00D1364B">
        <w:rPr>
          <w:sz w:val="24"/>
          <w:szCs w:val="24"/>
        </w:rPr>
        <w:t>ART. 2 Obiectivul şi scopul schemei</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Obiectivul prezentei scheme constă în susţinerea contribuabililor care îşi desfăşoară activitatea</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 xml:space="preserve">pe raza administrativ-teritorială a municipiului </w:t>
      </w:r>
      <w:r w:rsidR="00CD2959" w:rsidRPr="00D1364B">
        <w:rPr>
          <w:rFonts w:ascii="Times New Roman" w:hAnsi="Times New Roman" w:cs="Times New Roman"/>
          <w:sz w:val="24"/>
          <w:szCs w:val="24"/>
        </w:rPr>
        <w:t>Dej</w:t>
      </w:r>
      <w:r w:rsidRPr="00D1364B">
        <w:rPr>
          <w:rFonts w:ascii="Times New Roman" w:hAnsi="Times New Roman" w:cs="Times New Roman"/>
          <w:sz w:val="24"/>
          <w:szCs w:val="24"/>
        </w:rPr>
        <w:t>, învestesc sume considerabile în imobilele</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clădiri</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pentru o performanţă energetică superioară si deţin o certificare oficială, recunoscută la nivel</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mondial (LEED, BREEAM sau DGNB) ca fiind „clădire verde”.</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Avantajele create asupra mediului,</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cele de natură economică şi socială care vizează direct îmbunătăţirea nivelului de trai prin valorificarea</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eficientă a potentialului regional si local, îndrituiesc autorităţile administraţiei publice locale să ia</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masuri de promovare a acestor deziderate prin unele facilităţi fiscale .</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 xml:space="preserve">Municipalitatea </w:t>
      </w:r>
      <w:r w:rsidR="00CD2959" w:rsidRPr="00D1364B">
        <w:rPr>
          <w:rFonts w:ascii="Times New Roman" w:hAnsi="Times New Roman" w:cs="Times New Roman"/>
          <w:sz w:val="24"/>
          <w:szCs w:val="24"/>
        </w:rPr>
        <w:t>dejeană</w:t>
      </w:r>
      <w:r w:rsidRPr="00D1364B">
        <w:rPr>
          <w:rFonts w:ascii="Times New Roman" w:hAnsi="Times New Roman" w:cs="Times New Roman"/>
          <w:sz w:val="24"/>
          <w:szCs w:val="24"/>
        </w:rPr>
        <w:t xml:space="preserve"> urmareste impulsionarea si diversificarea activitatilor economice,</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stimularea investitiilor in sectorul privat, si nu in cele din urma imbunatatirea nivelului de trai si a</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conditiilor de viata. In scopul asigurarii unei cresteri economice, dinamice si durabile, prin valorificarea</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 xml:space="preserve">eficienta a potentialului regional si local, autoritatile </w:t>
      </w:r>
      <w:r w:rsidRPr="00D1364B">
        <w:rPr>
          <w:rFonts w:ascii="Times New Roman" w:hAnsi="Times New Roman" w:cs="Times New Roman"/>
          <w:sz w:val="24"/>
          <w:szCs w:val="24"/>
        </w:rPr>
        <w:lastRenderedPageBreak/>
        <w:t>administratiei publice locale pot lua masuri de</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promovare a imbunatatirii conditiilor de viata, economice şi de mediu.</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Protecţia si conservarea mediului inconjurator este una dintre cele mai importante probleme ale</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umanității, societatea fiind nevoita să facă eforturi pentru a reduce impactul negativ exercitat de</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creşterea economică. Dezvoltarea durabilă, satisfacerea nevoilor prezentului fără a le compromite pe</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cele ale generațiilor viitoare, este un obiectiv fundamental, iar in vederea atingerii acestui obiectiv,</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trebuie ca politicile economice, sociale şi de mediu să fie abordate impreuna, la toate nivelurile.</w:t>
      </w:r>
    </w:p>
    <w:p w:rsidR="009D2237" w:rsidRPr="00D1364B" w:rsidRDefault="009D2237" w:rsidP="009D2237">
      <w:pPr>
        <w:pStyle w:val="Bodytext20"/>
        <w:shd w:val="clear" w:color="auto" w:fill="auto"/>
        <w:spacing w:after="213" w:line="190" w:lineRule="exact"/>
        <w:ind w:left="40" w:firstLine="660"/>
        <w:jc w:val="both"/>
        <w:rPr>
          <w:sz w:val="24"/>
          <w:szCs w:val="24"/>
        </w:rPr>
      </w:pPr>
    </w:p>
    <w:p w:rsidR="004354D0" w:rsidRPr="00D1364B" w:rsidRDefault="004354D0" w:rsidP="009D2237">
      <w:pPr>
        <w:pStyle w:val="Bodytext20"/>
        <w:shd w:val="clear" w:color="auto" w:fill="auto"/>
        <w:spacing w:after="218" w:line="190" w:lineRule="exact"/>
        <w:ind w:left="40" w:firstLine="660"/>
        <w:jc w:val="both"/>
        <w:rPr>
          <w:sz w:val="24"/>
          <w:szCs w:val="24"/>
        </w:rPr>
      </w:pPr>
    </w:p>
    <w:p w:rsidR="00FB1A4B" w:rsidRPr="00D1364B" w:rsidRDefault="00FB1A4B" w:rsidP="009D2237">
      <w:pPr>
        <w:pStyle w:val="Bodytext20"/>
        <w:shd w:val="clear" w:color="auto" w:fill="auto"/>
        <w:spacing w:after="218" w:line="190" w:lineRule="exact"/>
        <w:ind w:left="40" w:firstLine="660"/>
        <w:jc w:val="both"/>
        <w:rPr>
          <w:sz w:val="24"/>
          <w:szCs w:val="24"/>
        </w:rPr>
      </w:pPr>
      <w:r w:rsidRPr="00D1364B">
        <w:rPr>
          <w:sz w:val="24"/>
          <w:szCs w:val="24"/>
        </w:rPr>
        <w:t>ART. 3 Baza legală</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(1) </w:t>
      </w:r>
      <w:r w:rsidRPr="00D1364B">
        <w:rPr>
          <w:rFonts w:ascii="Times New Roman" w:hAnsi="Times New Roman" w:cs="Times New Roman"/>
          <w:sz w:val="24"/>
          <w:szCs w:val="24"/>
        </w:rPr>
        <w:t>Regulamentul Comisiei Europene nr. 1407/2013 – privind aplicarea art. 107 şi art. 108 din Tratatul</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privind funcţionarea Uniunii Europene</w:t>
      </w:r>
      <w:r w:rsidR="003B6C70" w:rsidRPr="00D1364B">
        <w:rPr>
          <w:rFonts w:ascii="Times New Roman" w:hAnsi="Times New Roman" w:cs="Times New Roman"/>
          <w:sz w:val="24"/>
          <w:szCs w:val="24"/>
        </w:rPr>
        <w:t xml:space="preserve"> ajutoarelor de minimis</w:t>
      </w:r>
      <w:r w:rsidRPr="00D1364B">
        <w:rPr>
          <w:rFonts w:ascii="Times New Roman" w:hAnsi="Times New Roman" w:cs="Times New Roman"/>
          <w:sz w:val="24"/>
          <w:szCs w:val="24"/>
        </w:rPr>
        <w:t>, publicat în Jurnalul Oficial al Uniunii Europene nr. L352/24.12.2013, art.1, teza finală;</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(2) </w:t>
      </w:r>
      <w:r w:rsidR="003B6C70" w:rsidRPr="00D1364B">
        <w:rPr>
          <w:rFonts w:ascii="Times New Roman" w:hAnsi="Times New Roman" w:cs="Times New Roman"/>
          <w:sz w:val="24"/>
          <w:szCs w:val="24"/>
        </w:rPr>
        <w:t>O.U.G. nr. 77/2014 privind procedurile naţionale in domeniul ajutorului de stat, precum si pentru modificarea si completarea Legii concurentei nr.21/1996, modificată şi aprobată prin Legea 20/2015.</w:t>
      </w:r>
      <w:r w:rsidRPr="00D1364B">
        <w:rPr>
          <w:rFonts w:ascii="Times New Roman" w:hAnsi="Times New Roman" w:cs="Times New Roman"/>
          <w:sz w:val="24"/>
          <w:szCs w:val="24"/>
        </w:rPr>
        <w:t>;</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(3) </w:t>
      </w:r>
      <w:r w:rsidRPr="00D1364B">
        <w:rPr>
          <w:rFonts w:ascii="Times New Roman" w:hAnsi="Times New Roman" w:cs="Times New Roman"/>
          <w:sz w:val="24"/>
          <w:szCs w:val="24"/>
        </w:rPr>
        <w:t>O.G. nr. 92/2003 – privind Codul de procedură fiscală cu modificările şi completările ulterioare;</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(4) </w:t>
      </w:r>
      <w:r w:rsidRPr="00D1364B">
        <w:rPr>
          <w:rFonts w:ascii="Times New Roman" w:hAnsi="Times New Roman" w:cs="Times New Roman"/>
          <w:sz w:val="24"/>
          <w:szCs w:val="24"/>
        </w:rPr>
        <w:t>H.G. nr. 1050/2004 – privind aprobarea Normelor metodologice de aplicare a O.G. nr. 92/2003 –</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privind Codul de procedură fiscală;</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(5) </w:t>
      </w:r>
      <w:r w:rsidRPr="00D1364B">
        <w:rPr>
          <w:rFonts w:ascii="Times New Roman" w:hAnsi="Times New Roman" w:cs="Times New Roman"/>
          <w:sz w:val="24"/>
          <w:szCs w:val="24"/>
        </w:rPr>
        <w:t>art. 286 alin. (6) din Legea nr. 571/2003 – privind Codul fiscal, cu modificările şi completările</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ulterioare;</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(6) </w:t>
      </w:r>
      <w:r w:rsidRPr="00D1364B">
        <w:rPr>
          <w:rFonts w:ascii="Times New Roman" w:hAnsi="Times New Roman" w:cs="Times New Roman"/>
          <w:sz w:val="24"/>
          <w:szCs w:val="24"/>
        </w:rPr>
        <w:t>pct 221^1 din H.G. nr. 44/2004 – privind aprobarea Normelor metodologice de aplicare a Legii nr.571/2003 – privind Codul fiscal, modificată.</w:t>
      </w:r>
    </w:p>
    <w:p w:rsidR="009D2237" w:rsidRPr="00D1364B" w:rsidRDefault="009D2237" w:rsidP="009D2237">
      <w:pPr>
        <w:pStyle w:val="Bodytext20"/>
        <w:shd w:val="clear" w:color="auto" w:fill="auto"/>
        <w:spacing w:after="218" w:line="190" w:lineRule="exact"/>
        <w:ind w:left="40" w:firstLine="660"/>
        <w:jc w:val="both"/>
        <w:rPr>
          <w:sz w:val="24"/>
          <w:szCs w:val="24"/>
        </w:rPr>
      </w:pPr>
    </w:p>
    <w:p w:rsidR="00FB1A4B" w:rsidRPr="00D1364B" w:rsidRDefault="00FB1A4B" w:rsidP="009D2237">
      <w:pPr>
        <w:ind w:firstLine="708"/>
        <w:jc w:val="both"/>
        <w:rPr>
          <w:rFonts w:ascii="Times New Roman" w:hAnsi="Times New Roman" w:cs="Times New Roman"/>
          <w:b/>
          <w:sz w:val="24"/>
          <w:szCs w:val="24"/>
        </w:rPr>
      </w:pPr>
      <w:r w:rsidRPr="00D1364B">
        <w:rPr>
          <w:rFonts w:ascii="Times New Roman" w:hAnsi="Times New Roman" w:cs="Times New Roman"/>
          <w:b/>
          <w:sz w:val="24"/>
          <w:szCs w:val="24"/>
        </w:rPr>
        <w:t>ART. 4 Autoritatea publică competentă să implementeze schema</w:t>
      </w:r>
    </w:p>
    <w:p w:rsidR="009D2237" w:rsidRPr="00D1364B" w:rsidRDefault="009D2237" w:rsidP="009D2237">
      <w:pPr>
        <w:ind w:firstLine="708"/>
        <w:jc w:val="both"/>
        <w:rPr>
          <w:rFonts w:ascii="Times New Roman" w:hAnsi="Times New Roman" w:cs="Times New Roman"/>
          <w:b/>
          <w:sz w:val="24"/>
          <w:szCs w:val="24"/>
        </w:rPr>
      </w:pPr>
    </w:p>
    <w:p w:rsidR="00FB1A4B" w:rsidRPr="00D1364B" w:rsidRDefault="00FB1A4B" w:rsidP="009D2237">
      <w:pPr>
        <w:pStyle w:val="Corptext1"/>
        <w:numPr>
          <w:ilvl w:val="0"/>
          <w:numId w:val="3"/>
        </w:numPr>
        <w:shd w:val="clear" w:color="auto" w:fill="auto"/>
        <w:tabs>
          <w:tab w:val="left" w:pos="406"/>
        </w:tabs>
        <w:spacing w:before="0" w:line="254" w:lineRule="exact"/>
        <w:ind w:left="60" w:right="40" w:firstLine="0"/>
        <w:rPr>
          <w:sz w:val="24"/>
          <w:szCs w:val="24"/>
        </w:rPr>
      </w:pPr>
      <w:r w:rsidRPr="00D1364B">
        <w:rPr>
          <w:sz w:val="24"/>
          <w:szCs w:val="24"/>
        </w:rPr>
        <w:t xml:space="preserve">Autoritatea publică ce implementează prezenta schemă de ajutor de minimis este Municipiul </w:t>
      </w:r>
      <w:r w:rsidR="00F60D70" w:rsidRPr="00D1364B">
        <w:rPr>
          <w:sz w:val="24"/>
          <w:szCs w:val="24"/>
        </w:rPr>
        <w:t>Dej</w:t>
      </w:r>
      <w:r w:rsidRPr="00D1364B">
        <w:rPr>
          <w:sz w:val="24"/>
          <w:szCs w:val="24"/>
        </w:rPr>
        <w:t xml:space="preserve"> prin Consiliul local al municipiului </w:t>
      </w:r>
      <w:r w:rsidR="00F60D70" w:rsidRPr="00D1364B">
        <w:rPr>
          <w:sz w:val="24"/>
          <w:szCs w:val="24"/>
        </w:rPr>
        <w:t>Dej</w:t>
      </w:r>
      <w:r w:rsidRPr="00D1364B">
        <w:rPr>
          <w:sz w:val="24"/>
          <w:szCs w:val="24"/>
        </w:rPr>
        <w:t>.</w:t>
      </w:r>
    </w:p>
    <w:p w:rsidR="003874F0" w:rsidRDefault="003874F0" w:rsidP="009D2237">
      <w:pPr>
        <w:pStyle w:val="Heading21"/>
        <w:keepNext/>
        <w:keepLines/>
        <w:shd w:val="clear" w:color="auto" w:fill="auto"/>
        <w:spacing w:before="0" w:after="222" w:line="190" w:lineRule="exact"/>
        <w:ind w:left="700"/>
        <w:jc w:val="both"/>
        <w:rPr>
          <w:sz w:val="24"/>
          <w:szCs w:val="24"/>
        </w:rPr>
      </w:pPr>
      <w:bookmarkStart w:id="0" w:name="bookmark1"/>
    </w:p>
    <w:p w:rsidR="00FB1A4B" w:rsidRPr="00D1364B" w:rsidRDefault="00FB1A4B" w:rsidP="009D2237">
      <w:pPr>
        <w:pStyle w:val="Heading21"/>
        <w:keepNext/>
        <w:keepLines/>
        <w:shd w:val="clear" w:color="auto" w:fill="auto"/>
        <w:spacing w:before="0" w:after="222" w:line="190" w:lineRule="exact"/>
        <w:ind w:left="700"/>
        <w:jc w:val="both"/>
        <w:rPr>
          <w:sz w:val="24"/>
          <w:szCs w:val="24"/>
        </w:rPr>
      </w:pPr>
      <w:r w:rsidRPr="00D1364B">
        <w:rPr>
          <w:sz w:val="24"/>
          <w:szCs w:val="24"/>
        </w:rPr>
        <w:t>ART. 5 Domeniul de aplica</w:t>
      </w:r>
      <w:bookmarkEnd w:id="0"/>
      <w:r w:rsidR="003874F0">
        <w:rPr>
          <w:sz w:val="24"/>
          <w:szCs w:val="24"/>
        </w:rPr>
        <w:t>re</w:t>
      </w:r>
    </w:p>
    <w:p w:rsidR="009D2237" w:rsidRPr="00D1364B" w:rsidRDefault="009D2237" w:rsidP="009D2237">
      <w:pPr>
        <w:autoSpaceDE w:val="0"/>
        <w:autoSpaceDN w:val="0"/>
        <w:adjustRightInd w:val="0"/>
        <w:spacing w:after="0"/>
        <w:jc w:val="both"/>
        <w:rPr>
          <w:rFonts w:ascii="Times New Roman" w:hAnsi="Times New Roman" w:cs="Times New Roman"/>
          <w:b/>
          <w:bCs/>
          <w:sz w:val="24"/>
          <w:szCs w:val="24"/>
        </w:rPr>
      </w:pPr>
      <w:r w:rsidRPr="00D1364B">
        <w:rPr>
          <w:rFonts w:ascii="Times New Roman" w:hAnsi="Times New Roman" w:cs="Times New Roman"/>
          <w:b/>
          <w:bCs/>
          <w:sz w:val="24"/>
          <w:szCs w:val="24"/>
        </w:rPr>
        <w:t>Sunt exceptate de la aplicarea prevederilor prezentei scheme:</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a)</w:t>
      </w:r>
      <w:r w:rsidRPr="00D1364B">
        <w:rPr>
          <w:rFonts w:ascii="Times New Roman" w:hAnsi="Times New Roman" w:cs="Times New Roman"/>
          <w:sz w:val="24"/>
          <w:szCs w:val="24"/>
        </w:rPr>
        <w:t>întreprinderile care îşi desfăşoară activitatea în sectoarele de pescuit şi acvacultură,</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reglementate de Regulamentul Consiliului ( CE ) nr. 104/2000 publicat în Jurnalul Oficial al</w:t>
      </w:r>
      <w:r w:rsidR="003B6C70" w:rsidRPr="00D1364B">
        <w:rPr>
          <w:rFonts w:ascii="Times New Roman" w:hAnsi="Times New Roman" w:cs="Times New Roman"/>
          <w:sz w:val="24"/>
          <w:szCs w:val="24"/>
        </w:rPr>
        <w:t xml:space="preserve"> </w:t>
      </w:r>
      <w:r w:rsidRPr="00D1364B">
        <w:rPr>
          <w:rFonts w:ascii="Times New Roman" w:hAnsi="Times New Roman" w:cs="Times New Roman"/>
          <w:sz w:val="24"/>
          <w:szCs w:val="24"/>
        </w:rPr>
        <w:t>UE</w:t>
      </w:r>
      <w:r w:rsidR="003B6C70" w:rsidRPr="00D1364B">
        <w:rPr>
          <w:rFonts w:ascii="Times New Roman" w:hAnsi="Times New Roman" w:cs="Times New Roman"/>
          <w:sz w:val="24"/>
          <w:szCs w:val="24"/>
        </w:rPr>
        <w:t xml:space="preserve"> </w:t>
      </w:r>
      <w:r w:rsidRPr="00D1364B">
        <w:rPr>
          <w:rFonts w:ascii="Times New Roman" w:hAnsi="Times New Roman" w:cs="Times New Roman"/>
          <w:sz w:val="24"/>
          <w:szCs w:val="24"/>
        </w:rPr>
        <w:t>L 17/21.01.2000;</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b)</w:t>
      </w:r>
      <w:r w:rsidRPr="00D1364B">
        <w:rPr>
          <w:rFonts w:ascii="Times New Roman" w:hAnsi="Times New Roman" w:cs="Times New Roman"/>
          <w:sz w:val="24"/>
          <w:szCs w:val="24"/>
        </w:rPr>
        <w:t>intreprinderile care îşi desfăşoară activitatea în producţia primară a produselor agricole aşa</w:t>
      </w:r>
      <w:r w:rsidR="003B6C70" w:rsidRPr="00D1364B">
        <w:rPr>
          <w:rFonts w:ascii="Times New Roman" w:hAnsi="Times New Roman" w:cs="Times New Roman"/>
          <w:sz w:val="24"/>
          <w:szCs w:val="24"/>
        </w:rPr>
        <w:t xml:space="preserve"> </w:t>
      </w:r>
      <w:r w:rsidRPr="00D1364B">
        <w:rPr>
          <w:rFonts w:ascii="Times New Roman" w:hAnsi="Times New Roman" w:cs="Times New Roman"/>
          <w:sz w:val="24"/>
          <w:szCs w:val="24"/>
        </w:rPr>
        <w:t>cum sunt enumerate în Anexa 1 la Tratatul de Instituire a Comunităţii Europene;</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c)</w:t>
      </w:r>
      <w:r w:rsidRPr="00D1364B">
        <w:rPr>
          <w:rFonts w:ascii="Times New Roman" w:hAnsi="Times New Roman" w:cs="Times New Roman"/>
          <w:sz w:val="24"/>
          <w:szCs w:val="24"/>
        </w:rPr>
        <w:t>întreprinderile care îşă desfăşoară activitatea în transformarea şi comercializarea produselor</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agricole, aşa cum sunt enumerate în Anexa 1 la Tratatul de Instituire a Comunităţii Europene în</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următoarele cazuri:</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1.când valoarea ajutorului este stabilită pe baza preţului sau a cantităţii produselor în cauză</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achiziţionate de la producătorii primari sau introduse pe piaţă de întreprinderile în cauză;</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2.când ajutorul este condiţionat de transferarea lui parţială sau integrală către producătorii</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primari;</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d)</w:t>
      </w:r>
      <w:r w:rsidRPr="00D1364B">
        <w:rPr>
          <w:rFonts w:ascii="Times New Roman" w:hAnsi="Times New Roman" w:cs="Times New Roman"/>
          <w:sz w:val="24"/>
          <w:szCs w:val="24"/>
        </w:rPr>
        <w:t>activităţile legate de export către state terţe sau state membre, respectiv ajutoarele legate</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direct de cantităţile exportate, ajutoarele destinate înfiinţării şi funcţionării unei reţele de distribuţie sau</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pentru alte cheltuieli curente legate de activitatea de export;</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e)activităţile care favorizează utilizarea produselor naţionale în detrimentul celor importate;</w:t>
      </w:r>
    </w:p>
    <w:p w:rsidR="009D2237" w:rsidRPr="00D1364B" w:rsidRDefault="003B6C70"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f</w:t>
      </w:r>
      <w:r w:rsidR="009D2237" w:rsidRPr="00D1364B">
        <w:rPr>
          <w:rFonts w:ascii="Times New Roman" w:hAnsi="Times New Roman" w:cs="Times New Roman"/>
          <w:b/>
          <w:bCs/>
          <w:sz w:val="24"/>
          <w:szCs w:val="24"/>
        </w:rPr>
        <w:t>)</w:t>
      </w:r>
      <w:r w:rsidR="009D2237" w:rsidRPr="00D1364B">
        <w:rPr>
          <w:rFonts w:ascii="Times New Roman" w:hAnsi="Times New Roman" w:cs="Times New Roman"/>
          <w:sz w:val="24"/>
          <w:szCs w:val="24"/>
        </w:rPr>
        <w:t xml:space="preserve"> achiziţionarea vehiculelor de transport rutier de marfă </w:t>
      </w:r>
      <w:r w:rsidRPr="00D1364B">
        <w:rPr>
          <w:rFonts w:ascii="Times New Roman" w:hAnsi="Times New Roman" w:cs="Times New Roman"/>
          <w:sz w:val="24"/>
          <w:szCs w:val="24"/>
        </w:rPr>
        <w:t>de catre intreprinderie</w:t>
      </w:r>
      <w:r w:rsidR="009D2237" w:rsidRPr="00D1364B">
        <w:rPr>
          <w:rFonts w:ascii="Times New Roman" w:hAnsi="Times New Roman" w:cs="Times New Roman"/>
          <w:sz w:val="24"/>
          <w:szCs w:val="24"/>
        </w:rPr>
        <w:t>, care au ca obiect</w:t>
      </w:r>
      <w:r w:rsidR="00CD2959" w:rsidRPr="00D1364B">
        <w:rPr>
          <w:rFonts w:ascii="Times New Roman" w:hAnsi="Times New Roman" w:cs="Times New Roman"/>
          <w:sz w:val="24"/>
          <w:szCs w:val="24"/>
        </w:rPr>
        <w:t xml:space="preserve"> </w:t>
      </w:r>
      <w:r w:rsidR="009D2237" w:rsidRPr="00D1364B">
        <w:rPr>
          <w:rFonts w:ascii="Times New Roman" w:hAnsi="Times New Roman" w:cs="Times New Roman"/>
          <w:sz w:val="24"/>
          <w:szCs w:val="24"/>
        </w:rPr>
        <w:t xml:space="preserve">de activitate prestarea de servicii de transport </w:t>
      </w:r>
      <w:r w:rsidRPr="00D1364B">
        <w:rPr>
          <w:rFonts w:ascii="Times New Roman" w:hAnsi="Times New Roman" w:cs="Times New Roman"/>
          <w:sz w:val="24"/>
          <w:szCs w:val="24"/>
        </w:rPr>
        <w:t xml:space="preserve">rutier de </w:t>
      </w:r>
      <w:r w:rsidR="009D2237" w:rsidRPr="00D1364B">
        <w:rPr>
          <w:rFonts w:ascii="Times New Roman" w:hAnsi="Times New Roman" w:cs="Times New Roman"/>
          <w:sz w:val="24"/>
          <w:szCs w:val="24"/>
        </w:rPr>
        <w:t xml:space="preserve">marfă </w:t>
      </w:r>
      <w:r w:rsidRPr="00D1364B">
        <w:rPr>
          <w:rFonts w:ascii="Times New Roman" w:hAnsi="Times New Roman" w:cs="Times New Roman"/>
          <w:sz w:val="24"/>
          <w:szCs w:val="24"/>
        </w:rPr>
        <w:t xml:space="preserve">in numele tertilor sau </w:t>
      </w:r>
      <w:r w:rsidR="009D2237" w:rsidRPr="00D1364B">
        <w:rPr>
          <w:rFonts w:ascii="Times New Roman" w:hAnsi="Times New Roman" w:cs="Times New Roman"/>
          <w:sz w:val="24"/>
          <w:szCs w:val="24"/>
        </w:rPr>
        <w:t>contra cost;</w:t>
      </w:r>
    </w:p>
    <w:p w:rsidR="003B6C70" w:rsidRPr="00D1364B" w:rsidRDefault="003B6C70" w:rsidP="003B6C70">
      <w:pPr>
        <w:spacing w:after="0"/>
        <w:jc w:val="both"/>
        <w:rPr>
          <w:rFonts w:ascii="Times New Roman" w:hAnsi="Times New Roman" w:cs="Times New Roman"/>
          <w:sz w:val="24"/>
          <w:szCs w:val="24"/>
        </w:rPr>
      </w:pPr>
      <w:r w:rsidRPr="00D1364B">
        <w:rPr>
          <w:rFonts w:ascii="Times New Roman" w:hAnsi="Times New Roman" w:cs="Times New Roman"/>
          <w:sz w:val="24"/>
          <w:szCs w:val="24"/>
        </w:rPr>
        <w:lastRenderedPageBreak/>
        <w:t xml:space="preserve">Un solicitant care îşi desfăşoară activitatea atât în sectoare/domenii eligibile, cât şi în sectoare/domenii neeligibile, aşa cum sunt definite conform prezentei scheme, poate beneficia de facilităţile fiscale menţionate la art. 8 pentru sectoarele </w:t>
      </w:r>
      <w:r w:rsidR="00A52DE7" w:rsidRPr="00D1364B">
        <w:rPr>
          <w:rFonts w:ascii="Times New Roman" w:hAnsi="Times New Roman" w:cs="Times New Roman"/>
          <w:sz w:val="24"/>
          <w:szCs w:val="24"/>
        </w:rPr>
        <w:t xml:space="preserve">neexceptate, </w:t>
      </w:r>
      <w:r w:rsidRPr="00D1364B">
        <w:rPr>
          <w:rFonts w:ascii="Times New Roman" w:hAnsi="Times New Roman" w:cs="Times New Roman"/>
          <w:sz w:val="24"/>
          <w:szCs w:val="24"/>
        </w:rPr>
        <w:t>eligibile</w:t>
      </w:r>
      <w:r w:rsidR="00A52DE7" w:rsidRPr="00D1364B">
        <w:rPr>
          <w:rFonts w:ascii="Times New Roman" w:hAnsi="Times New Roman" w:cs="Times New Roman"/>
          <w:sz w:val="24"/>
          <w:szCs w:val="24"/>
        </w:rPr>
        <w:t>.</w:t>
      </w:r>
      <w:r w:rsidRPr="00D1364B">
        <w:rPr>
          <w:rFonts w:ascii="Times New Roman" w:hAnsi="Times New Roman" w:cs="Times New Roman"/>
          <w:sz w:val="24"/>
          <w:szCs w:val="24"/>
        </w:rPr>
        <w:t xml:space="preserve"> </w:t>
      </w:r>
    </w:p>
    <w:p w:rsidR="00650211" w:rsidRPr="001F43E9" w:rsidRDefault="00C94EF8">
      <w:pPr>
        <w:pStyle w:val="Heading21"/>
        <w:keepNext/>
        <w:keepLines/>
        <w:shd w:val="clear" w:color="auto" w:fill="auto"/>
        <w:spacing w:before="0" w:after="222" w:line="190" w:lineRule="exact"/>
        <w:jc w:val="both"/>
        <w:rPr>
          <w:b w:val="0"/>
          <w:sz w:val="24"/>
          <w:szCs w:val="24"/>
        </w:rPr>
      </w:pPr>
      <w:r w:rsidRPr="001F43E9">
        <w:rPr>
          <w:b w:val="0"/>
          <w:sz w:val="24"/>
          <w:szCs w:val="24"/>
        </w:rPr>
        <w:t>Pentru a beneficia de prevederile schemei, întreprinderea în cauză trebuie să se asigure, prin mijloace corespunzătoare, precum separarea activităţilor sau o distincţie între costuri, că activităţile desfăşurate în sectoarele excluse din domeniul de aplicare nu beneficiază de ajutoare de minimis acordate în conformitate cu prezenta schemă.</w:t>
      </w:r>
    </w:p>
    <w:p w:rsidR="00CB0FC6" w:rsidRPr="00D1364B" w:rsidRDefault="00FB1A4B" w:rsidP="009D2237">
      <w:pPr>
        <w:pStyle w:val="Heading21"/>
        <w:keepNext/>
        <w:keepLines/>
        <w:shd w:val="clear" w:color="auto" w:fill="auto"/>
        <w:spacing w:before="0" w:after="253" w:line="190" w:lineRule="exact"/>
        <w:ind w:left="60"/>
        <w:jc w:val="both"/>
        <w:rPr>
          <w:sz w:val="24"/>
          <w:szCs w:val="24"/>
        </w:rPr>
      </w:pPr>
      <w:bookmarkStart w:id="1" w:name="bookmark2"/>
      <w:r w:rsidRPr="00D1364B">
        <w:rPr>
          <w:sz w:val="24"/>
          <w:szCs w:val="24"/>
        </w:rPr>
        <w:t>Art. 6 Definiţii</w:t>
      </w:r>
      <w:bookmarkEnd w:id="1"/>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În sensul prezentei procedurii următorii termeni se definesc astfel:</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a)Produse agricole </w:t>
      </w:r>
      <w:r w:rsidRPr="00D1364B">
        <w:rPr>
          <w:rFonts w:ascii="Times New Roman" w:hAnsi="Times New Roman" w:cs="Times New Roman"/>
          <w:sz w:val="24"/>
          <w:szCs w:val="24"/>
        </w:rPr>
        <w:t>– desemnează produsele listate în Anexa 1 a Tratatului Comisiei Europene, cu</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excepţia produselor piscicole;</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b)Transformarea produselor agricole – </w:t>
      </w:r>
      <w:r w:rsidRPr="00D1364B">
        <w:rPr>
          <w:rFonts w:ascii="Times New Roman" w:hAnsi="Times New Roman" w:cs="Times New Roman"/>
          <w:sz w:val="24"/>
          <w:szCs w:val="24"/>
        </w:rPr>
        <w:t>înseamnă o operaţiune asupra produsului agricol în urma</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căreia rezultă de asemea un produs agricol, cu excepţia activităţilor agricole necesare preparării unui</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produs animal sau vegetal pentru prima vânzare;</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c)Comercializarea produselor agricole </w:t>
      </w:r>
      <w:r w:rsidRPr="00D1364B">
        <w:rPr>
          <w:rFonts w:ascii="Times New Roman" w:hAnsi="Times New Roman" w:cs="Times New Roman"/>
          <w:sz w:val="24"/>
          <w:szCs w:val="24"/>
        </w:rPr>
        <w:t>– înseamnă deţinerea sau expunerea în vederea vânzării,</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oferirea spre vânzare, livrarea sau orice alte forme de introducere pe piaţă, cu excepţia primei vânzări</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de către un producător primar către revânzători sau operatori şi a oricărei activităţi constând în</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prepararea unui produs în vederea primei vânzări; o vânzare de către un producător primar către</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consumatorii finali este considerată comercializare, în cazul în care se desfăşoară în localuri distincte,</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rezervate acestei activităţi;</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d)Rata de actualizare </w:t>
      </w:r>
      <w:r w:rsidRPr="00D1364B">
        <w:rPr>
          <w:rFonts w:ascii="Times New Roman" w:hAnsi="Times New Roman" w:cs="Times New Roman"/>
          <w:sz w:val="24"/>
          <w:szCs w:val="24"/>
        </w:rPr>
        <w:t>– este rata de referinţă stabilită de către Comisia Europeană pentru România pe</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baza unor criterii obiective şi publicată în Jurnalul Oficial al Uniunii Europene şi pe Internet;</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e)Furnizor </w:t>
      </w:r>
      <w:r w:rsidRPr="00D1364B">
        <w:rPr>
          <w:rFonts w:ascii="Times New Roman" w:hAnsi="Times New Roman" w:cs="Times New Roman"/>
          <w:sz w:val="24"/>
          <w:szCs w:val="24"/>
        </w:rPr>
        <w:t xml:space="preserve">- În cadrul prezentei scheme, este Municipiul </w:t>
      </w:r>
      <w:r w:rsidR="00CD2959" w:rsidRPr="00D1364B">
        <w:rPr>
          <w:rFonts w:ascii="Times New Roman" w:hAnsi="Times New Roman" w:cs="Times New Roman"/>
          <w:sz w:val="24"/>
          <w:szCs w:val="24"/>
        </w:rPr>
        <w:t>Dej</w:t>
      </w:r>
      <w:r w:rsidRPr="00D1364B">
        <w:rPr>
          <w:rFonts w:ascii="Times New Roman" w:hAnsi="Times New Roman" w:cs="Times New Roman"/>
          <w:sz w:val="24"/>
          <w:szCs w:val="24"/>
        </w:rPr>
        <w:t>, prin Consiliul Local al</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 xml:space="preserve">Municipiului </w:t>
      </w:r>
      <w:r w:rsidR="00CD2959" w:rsidRPr="00D1364B">
        <w:rPr>
          <w:rFonts w:ascii="Times New Roman" w:hAnsi="Times New Roman" w:cs="Times New Roman"/>
          <w:sz w:val="24"/>
          <w:szCs w:val="24"/>
        </w:rPr>
        <w:t>Dej</w:t>
      </w:r>
      <w:r w:rsidRPr="00D1364B">
        <w:rPr>
          <w:rFonts w:ascii="Times New Roman" w:hAnsi="Times New Roman" w:cs="Times New Roman"/>
          <w:sz w:val="24"/>
          <w:szCs w:val="24"/>
        </w:rPr>
        <w:t>;</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f)Întreprindere </w:t>
      </w:r>
      <w:r w:rsidRPr="00D1364B">
        <w:rPr>
          <w:rFonts w:ascii="Times New Roman" w:hAnsi="Times New Roman" w:cs="Times New Roman"/>
          <w:sz w:val="24"/>
          <w:szCs w:val="24"/>
        </w:rPr>
        <w:t xml:space="preserve">– </w:t>
      </w:r>
      <w:r w:rsidR="00A52DE7" w:rsidRPr="00D1364B">
        <w:rPr>
          <w:rFonts w:ascii="Times New Roman" w:hAnsi="Times New Roman" w:cs="Times New Roman"/>
          <w:sz w:val="24"/>
          <w:szCs w:val="24"/>
        </w:rPr>
        <w:t>orice entitate care desfășoară o activitate economică, indiferent de statutul juridic, de modul de finanţare sau de existenţa unui scop lucrativ al acesteia . Din această categorie fac parte, în special, lucrătorii care desfășoară o activitate independentă și întreprinderile familiale care desfășoară activități de artizanat sau alte activități, precum și parteneriatele sau asociațiile care desfășoară în mod regulat o activitate economică.</w:t>
      </w:r>
      <w:r w:rsidRPr="00D1364B">
        <w:rPr>
          <w:rFonts w:ascii="Times New Roman" w:hAnsi="Times New Roman" w:cs="Times New Roman"/>
          <w:sz w:val="24"/>
          <w:szCs w:val="24"/>
        </w:rPr>
        <w:t>;</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g)Întreprindere unică </w:t>
      </w:r>
      <w:r w:rsidRPr="00D1364B">
        <w:rPr>
          <w:rFonts w:ascii="Times New Roman" w:hAnsi="Times New Roman" w:cs="Times New Roman"/>
          <w:sz w:val="24"/>
          <w:szCs w:val="24"/>
        </w:rPr>
        <w:t>-include toate întreprinderile, inclusiv cele între care există cel puţin una dintre</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relaţiile următoare:</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(g1) o întreprindere deţine majoritatea drepturilor de vot ale acţionarilor sau ale asociaţilor unei alte</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întreprinderi;</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(g2) o întreprindere are dreptul de a numi sau revoca majoritatea membrilor organelor de administrare,</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de conducere sau de supraveghere ale unei alte întreprinderi;</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(g3) o întreprindere are dreptul de a exercita o influenţă dominantă asupra altei întreprinderi în temeiul</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unui contract încheiat cu întreprinderea în cauză sau în temeiul unei prevederi din contractul de</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societate sau din statutul acesteia;</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(g4) o întreprindere care este acţionar sau asociat al unei alte întreprinderi care controlează singură, în</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baza unui acord cu alţi acţionari sau asociaţi ai acelei întreprinderi, majoritatea drepturilor de vot ale</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acţionarilor sau ale asociaţilor întreprinderii respective.</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Întreprinderile care întreţin, cu una sau mai multe întreprinderi, relaţiile la care se face referire la</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aliniatul (g) literele (g1)-(g4) sunt considerate întreprinderi unice.</w:t>
      </w:r>
    </w:p>
    <w:p w:rsidR="009D2237" w:rsidRPr="00D1364B" w:rsidRDefault="00C563E3"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h</w:t>
      </w:r>
      <w:r w:rsidR="009D2237" w:rsidRPr="00D1364B">
        <w:rPr>
          <w:rFonts w:ascii="Times New Roman" w:hAnsi="Times New Roman" w:cs="Times New Roman"/>
          <w:b/>
          <w:bCs/>
          <w:sz w:val="24"/>
          <w:szCs w:val="24"/>
        </w:rPr>
        <w:t xml:space="preserve">)Alocare specifică individuală </w:t>
      </w:r>
      <w:r w:rsidR="009D2237" w:rsidRPr="00D1364B">
        <w:rPr>
          <w:rFonts w:ascii="Times New Roman" w:hAnsi="Times New Roman" w:cs="Times New Roman"/>
          <w:sz w:val="24"/>
          <w:szCs w:val="24"/>
        </w:rPr>
        <w:t>– valoarea totală a ajutorului de minimis-maximum 200.000 euro</w:t>
      </w:r>
      <w:r w:rsidR="00CD2959" w:rsidRPr="00D1364B">
        <w:rPr>
          <w:rFonts w:ascii="Times New Roman" w:hAnsi="Times New Roman" w:cs="Times New Roman"/>
          <w:sz w:val="24"/>
          <w:szCs w:val="24"/>
        </w:rPr>
        <w:t xml:space="preserve"> </w:t>
      </w:r>
      <w:r w:rsidR="009D2237" w:rsidRPr="00D1364B">
        <w:rPr>
          <w:rFonts w:ascii="Times New Roman" w:hAnsi="Times New Roman" w:cs="Times New Roman"/>
          <w:sz w:val="24"/>
          <w:szCs w:val="24"/>
        </w:rPr>
        <w:t>pentru trei ani fiscali consecutivi</w:t>
      </w:r>
      <w:r w:rsidR="00A52DE7" w:rsidRPr="00D1364B">
        <w:rPr>
          <w:rFonts w:ascii="Times New Roman" w:hAnsi="Times New Roman" w:cs="Times New Roman"/>
          <w:sz w:val="24"/>
          <w:szCs w:val="24"/>
        </w:rPr>
        <w:t xml:space="preserve"> pentru o întreprindere unică</w:t>
      </w:r>
      <w:r w:rsidR="009D2237" w:rsidRPr="00D1364B">
        <w:rPr>
          <w:rFonts w:ascii="Times New Roman" w:hAnsi="Times New Roman" w:cs="Times New Roman"/>
          <w:sz w:val="24"/>
          <w:szCs w:val="24"/>
        </w:rPr>
        <w:t>( 2 ani fiscali precedenţi şi anul fiscal în curs )</w:t>
      </w:r>
      <w:r w:rsidR="00A52DE7" w:rsidRPr="00D1364B">
        <w:rPr>
          <w:rFonts w:ascii="Times New Roman" w:hAnsi="Times New Roman" w:cs="Times New Roman"/>
          <w:sz w:val="24"/>
          <w:szCs w:val="24"/>
        </w:rPr>
        <w:t>,</w:t>
      </w:r>
      <w:r w:rsidR="00A52DE7" w:rsidRPr="00D1364B">
        <w:rPr>
          <w:sz w:val="24"/>
          <w:szCs w:val="24"/>
        </w:rPr>
        <w:t xml:space="preserve"> </w:t>
      </w:r>
      <w:r w:rsidR="00A52DE7" w:rsidRPr="00D1364B">
        <w:rPr>
          <w:rFonts w:ascii="Times New Roman" w:hAnsi="Times New Roman" w:cs="Times New Roman"/>
          <w:sz w:val="24"/>
          <w:szCs w:val="24"/>
        </w:rPr>
        <w:t xml:space="preserve">respectiv 100.000 euro pentru orice întreprindere care activează în sectorul transporturilor </w:t>
      </w:r>
      <w:r w:rsidR="00A15513">
        <w:rPr>
          <w:rFonts w:ascii="Times New Roman" w:hAnsi="Times New Roman" w:cs="Times New Roman"/>
          <w:sz w:val="24"/>
          <w:szCs w:val="24"/>
        </w:rPr>
        <w:t xml:space="preserve">rutiere </w:t>
      </w:r>
      <w:r w:rsidR="00A52DE7" w:rsidRPr="00D1364B">
        <w:rPr>
          <w:rFonts w:ascii="Times New Roman" w:hAnsi="Times New Roman" w:cs="Times New Roman"/>
          <w:sz w:val="24"/>
          <w:szCs w:val="24"/>
        </w:rPr>
        <w:t>de mărfuri în contul terților sau contra cost</w:t>
      </w:r>
      <w:r w:rsidR="009D2237" w:rsidRPr="00D1364B">
        <w:rPr>
          <w:rFonts w:ascii="Times New Roman" w:hAnsi="Times New Roman" w:cs="Times New Roman"/>
          <w:sz w:val="24"/>
          <w:szCs w:val="24"/>
        </w:rPr>
        <w:t>;</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j)Investiţie </w:t>
      </w:r>
      <w:r w:rsidRPr="00D1364B">
        <w:rPr>
          <w:rFonts w:ascii="Times New Roman" w:hAnsi="Times New Roman" w:cs="Times New Roman"/>
          <w:sz w:val="24"/>
          <w:szCs w:val="24"/>
        </w:rPr>
        <w:t>– valoarea capitalizată a clădirilor construite în baza unei autorizaţii de construire în</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condiţiile legii;</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k)Investitor </w:t>
      </w:r>
      <w:r w:rsidRPr="00D1364B">
        <w:rPr>
          <w:rFonts w:ascii="Times New Roman" w:hAnsi="Times New Roman" w:cs="Times New Roman"/>
          <w:sz w:val="24"/>
          <w:szCs w:val="24"/>
        </w:rPr>
        <w:t>– persoana juridică română, organizată conform Legii nr. 31/1990 – privind societăţile</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comerciale, cu modificările şi completările ulterioare;</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l)Profil de activitate </w:t>
      </w:r>
      <w:r w:rsidRPr="00D1364B">
        <w:rPr>
          <w:rFonts w:ascii="Times New Roman" w:hAnsi="Times New Roman" w:cs="Times New Roman"/>
          <w:sz w:val="24"/>
          <w:szCs w:val="24"/>
        </w:rPr>
        <w:t>- reprezintă activitatea desfăşurată de investitor corespunzător clasificaţiei</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activităţilor din economia naţinală cu ponderea cea mai mare înscrisă în situaţiile financiare ale</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investitorului.</w:t>
      </w:r>
    </w:p>
    <w:p w:rsidR="009D2237" w:rsidRPr="00D1364B" w:rsidRDefault="009D2237" w:rsidP="009D2237">
      <w:pPr>
        <w:autoSpaceDE w:val="0"/>
        <w:autoSpaceDN w:val="0"/>
        <w:adjustRightInd w:val="0"/>
        <w:spacing w:after="0"/>
        <w:jc w:val="both"/>
        <w:rPr>
          <w:rFonts w:ascii="Times New Roman" w:hAnsi="Times New Roman" w:cs="Times New Roman"/>
          <w:b/>
          <w:bCs/>
          <w:sz w:val="24"/>
          <w:szCs w:val="24"/>
        </w:rPr>
      </w:pPr>
      <w:r w:rsidRPr="00D1364B">
        <w:rPr>
          <w:rFonts w:ascii="Times New Roman" w:hAnsi="Times New Roman" w:cs="Times New Roman"/>
          <w:b/>
          <w:bCs/>
          <w:sz w:val="24"/>
          <w:szCs w:val="24"/>
        </w:rPr>
        <w:lastRenderedPageBreak/>
        <w:t>6. Durata schemei de ajutor de minimis</w:t>
      </w:r>
    </w:p>
    <w:p w:rsidR="009D2237" w:rsidRPr="00D1364B" w:rsidRDefault="009D2237" w:rsidP="000042A8">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Prezenta schemă se aplică în perioada 01.01.</w:t>
      </w:r>
      <w:r w:rsidR="000042A8" w:rsidRPr="00D1364B">
        <w:rPr>
          <w:rFonts w:ascii="Times New Roman" w:hAnsi="Times New Roman" w:cs="Times New Roman"/>
          <w:sz w:val="24"/>
          <w:szCs w:val="24"/>
        </w:rPr>
        <w:t>2016</w:t>
      </w:r>
      <w:r w:rsidRPr="00D1364B">
        <w:rPr>
          <w:rFonts w:ascii="Times New Roman" w:hAnsi="Times New Roman" w:cs="Times New Roman"/>
          <w:sz w:val="24"/>
          <w:szCs w:val="24"/>
        </w:rPr>
        <w:t>-31.12.201</w:t>
      </w:r>
      <w:r w:rsidR="00CD2959" w:rsidRPr="00D1364B">
        <w:rPr>
          <w:rFonts w:ascii="Times New Roman" w:hAnsi="Times New Roman" w:cs="Times New Roman"/>
          <w:sz w:val="24"/>
          <w:szCs w:val="24"/>
        </w:rPr>
        <w:t>6</w:t>
      </w:r>
      <w:r w:rsidRPr="00D1364B">
        <w:rPr>
          <w:rFonts w:ascii="Times New Roman" w:hAnsi="Times New Roman" w:cs="Times New Roman"/>
          <w:sz w:val="24"/>
          <w:szCs w:val="24"/>
        </w:rPr>
        <w:t>, până la epuizarea integrală</w:t>
      </w:r>
      <w:r w:rsidR="000042A8" w:rsidRPr="00D1364B">
        <w:rPr>
          <w:rFonts w:ascii="Times New Roman" w:hAnsi="Times New Roman" w:cs="Times New Roman"/>
          <w:sz w:val="24"/>
          <w:szCs w:val="24"/>
        </w:rPr>
        <w:t xml:space="preserve"> a bugetului aprobat</w:t>
      </w:r>
      <w:r w:rsidRPr="00D1364B">
        <w:rPr>
          <w:rFonts w:ascii="Times New Roman" w:hAnsi="Times New Roman" w:cs="Times New Roman"/>
          <w:sz w:val="24"/>
          <w:szCs w:val="24"/>
        </w:rPr>
        <w:t>.</w:t>
      </w:r>
    </w:p>
    <w:p w:rsidR="009D2237" w:rsidRPr="00D1364B" w:rsidRDefault="009D2237" w:rsidP="009D2237">
      <w:pPr>
        <w:autoSpaceDE w:val="0"/>
        <w:autoSpaceDN w:val="0"/>
        <w:adjustRightInd w:val="0"/>
        <w:spacing w:after="0"/>
        <w:jc w:val="both"/>
        <w:rPr>
          <w:rFonts w:ascii="Times New Roman" w:hAnsi="Times New Roman" w:cs="Times New Roman"/>
          <w:b/>
          <w:bCs/>
          <w:sz w:val="24"/>
          <w:szCs w:val="24"/>
        </w:rPr>
      </w:pPr>
      <w:r w:rsidRPr="00D1364B">
        <w:rPr>
          <w:rFonts w:ascii="Times New Roman" w:hAnsi="Times New Roman" w:cs="Times New Roman"/>
          <w:b/>
          <w:bCs/>
          <w:sz w:val="24"/>
          <w:szCs w:val="24"/>
        </w:rPr>
        <w:t>7. Beneficiarii şi bugetul schemei</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(1) Numărul estimat de beneficiari este de aproximativ 10, acesta putând fi extins până la epuizarea</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bugetului schemei.</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(2) Valoarea totală a ajutorului de minimis (bugetul schemei) ce poate fi acordat în cadrul prezentei</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scheme, în anul fiscal 201</w:t>
      </w:r>
      <w:r w:rsidR="00CD2959" w:rsidRPr="00D1364B">
        <w:rPr>
          <w:rFonts w:ascii="Times New Roman" w:hAnsi="Times New Roman" w:cs="Times New Roman"/>
          <w:sz w:val="24"/>
          <w:szCs w:val="24"/>
        </w:rPr>
        <w:t>6</w:t>
      </w:r>
      <w:r w:rsidRPr="00D1364B">
        <w:rPr>
          <w:rFonts w:ascii="Times New Roman" w:hAnsi="Times New Roman" w:cs="Times New Roman"/>
          <w:sz w:val="24"/>
          <w:szCs w:val="24"/>
        </w:rPr>
        <w:t xml:space="preserve">, este de </w:t>
      </w:r>
      <w:r w:rsidR="00CD2959" w:rsidRPr="00D1364B">
        <w:rPr>
          <w:rFonts w:ascii="Times New Roman" w:hAnsi="Times New Roman" w:cs="Times New Roman"/>
          <w:sz w:val="24"/>
          <w:szCs w:val="24"/>
        </w:rPr>
        <w:t>3</w:t>
      </w:r>
      <w:r w:rsidRPr="00D1364B">
        <w:rPr>
          <w:rFonts w:ascii="Times New Roman" w:hAnsi="Times New Roman" w:cs="Times New Roman"/>
          <w:sz w:val="24"/>
          <w:szCs w:val="24"/>
        </w:rPr>
        <w:t>00.000 lei.</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 xml:space="preserve">(3) Valoarea în Euro a ajutorului de minimis acordat în temeiul prezentei scheme </w:t>
      </w:r>
      <w:r w:rsidR="000042A8" w:rsidRPr="00D1364B">
        <w:rPr>
          <w:rFonts w:ascii="Times New Roman" w:hAnsi="Times New Roman" w:cs="Times New Roman"/>
          <w:sz w:val="24"/>
          <w:szCs w:val="24"/>
        </w:rPr>
        <w:t xml:space="preserve">se calculeaza la cursul BNR </w:t>
      </w:r>
      <w:r w:rsidRPr="00D1364B">
        <w:rPr>
          <w:rFonts w:ascii="Times New Roman" w:hAnsi="Times New Roman" w:cs="Times New Roman"/>
          <w:sz w:val="24"/>
          <w:szCs w:val="24"/>
        </w:rPr>
        <w:t xml:space="preserve"> din data de </w:t>
      </w:r>
      <w:r w:rsidR="003B1091" w:rsidRPr="00D1364B">
        <w:rPr>
          <w:rFonts w:ascii="Times New Roman" w:hAnsi="Times New Roman" w:cs="Times New Roman"/>
          <w:sz w:val="24"/>
          <w:szCs w:val="24"/>
        </w:rPr>
        <w:t>04</w:t>
      </w:r>
      <w:r w:rsidRPr="00D1364B">
        <w:rPr>
          <w:rFonts w:ascii="Times New Roman" w:hAnsi="Times New Roman" w:cs="Times New Roman"/>
          <w:sz w:val="24"/>
          <w:szCs w:val="24"/>
        </w:rPr>
        <w:t>.01.201</w:t>
      </w:r>
      <w:r w:rsidR="00CD2959" w:rsidRPr="00D1364B">
        <w:rPr>
          <w:rFonts w:ascii="Times New Roman" w:hAnsi="Times New Roman" w:cs="Times New Roman"/>
          <w:sz w:val="24"/>
          <w:szCs w:val="24"/>
        </w:rPr>
        <w:t>6</w:t>
      </w:r>
      <w:r w:rsidRPr="00D1364B">
        <w:rPr>
          <w:rFonts w:ascii="Times New Roman" w:hAnsi="Times New Roman" w:cs="Times New Roman"/>
          <w:sz w:val="24"/>
          <w:szCs w:val="24"/>
        </w:rPr>
        <w:t>.</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 xml:space="preserve">(4) De prevederile prezentei scheme beneficiază persoanele juridice </w:t>
      </w:r>
      <w:r w:rsidR="00C563E3" w:rsidRPr="00D1364B">
        <w:rPr>
          <w:rFonts w:ascii="Times New Roman" w:hAnsi="Times New Roman" w:cs="Times New Roman"/>
          <w:sz w:val="24"/>
          <w:szCs w:val="24"/>
        </w:rPr>
        <w:t>care desfasoara partial sau total activitati economice</w:t>
      </w:r>
      <w:r w:rsidRPr="00D1364B">
        <w:rPr>
          <w:rFonts w:ascii="Times New Roman" w:hAnsi="Times New Roman" w:cs="Times New Roman"/>
          <w:sz w:val="24"/>
          <w:szCs w:val="24"/>
        </w:rPr>
        <w:t>, indiferent de forma de organizare, inclusiv instituţiile publice în calitatea lor de„ întreprinderi ”, pentru activitatea economică pe care o desfăşoară.</w:t>
      </w:r>
    </w:p>
    <w:p w:rsidR="009D2237" w:rsidRPr="00D1364B" w:rsidRDefault="009D2237" w:rsidP="009D2237">
      <w:pPr>
        <w:autoSpaceDE w:val="0"/>
        <w:autoSpaceDN w:val="0"/>
        <w:adjustRightInd w:val="0"/>
        <w:spacing w:after="0"/>
        <w:jc w:val="both"/>
        <w:rPr>
          <w:rFonts w:ascii="Times New Roman" w:hAnsi="Times New Roman" w:cs="Times New Roman"/>
          <w:b/>
          <w:bCs/>
          <w:sz w:val="24"/>
          <w:szCs w:val="24"/>
        </w:rPr>
      </w:pPr>
      <w:r w:rsidRPr="00D1364B">
        <w:rPr>
          <w:rFonts w:ascii="Times New Roman" w:hAnsi="Times New Roman" w:cs="Times New Roman"/>
          <w:b/>
          <w:bCs/>
          <w:sz w:val="24"/>
          <w:szCs w:val="24"/>
        </w:rPr>
        <w:t>8.Condiţii de eligibilitate a schemei</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(1) </w:t>
      </w:r>
      <w:r w:rsidRPr="00D1364B">
        <w:rPr>
          <w:rFonts w:ascii="Times New Roman" w:hAnsi="Times New Roman" w:cs="Times New Roman"/>
          <w:sz w:val="24"/>
          <w:szCs w:val="24"/>
        </w:rPr>
        <w:t xml:space="preserve">Măsurile de sprijin fianciar acordate prin prezenta schemă </w:t>
      </w:r>
      <w:r w:rsidR="00A52DE7" w:rsidRPr="00D1364B">
        <w:rPr>
          <w:rFonts w:ascii="Times New Roman" w:hAnsi="Times New Roman" w:cs="Times New Roman"/>
          <w:sz w:val="24"/>
          <w:szCs w:val="24"/>
        </w:rPr>
        <w:t xml:space="preserve">de minimis </w:t>
      </w:r>
      <w:r w:rsidR="00C563E3" w:rsidRPr="00D1364B">
        <w:rPr>
          <w:rFonts w:ascii="Times New Roman" w:hAnsi="Times New Roman" w:cs="Times New Roman"/>
          <w:sz w:val="24"/>
          <w:szCs w:val="24"/>
        </w:rPr>
        <w:t xml:space="preserve">constau in </w:t>
      </w:r>
      <w:r w:rsidR="00F837A1" w:rsidRPr="00D1364B">
        <w:rPr>
          <w:rFonts w:ascii="Times New Roman" w:hAnsi="Times New Roman" w:cs="Times New Roman"/>
          <w:sz w:val="24"/>
          <w:szCs w:val="24"/>
        </w:rPr>
        <w:t>reducerea</w:t>
      </w:r>
      <w:r w:rsidR="00C563E3" w:rsidRPr="00D1364B">
        <w:rPr>
          <w:rFonts w:ascii="Times New Roman" w:hAnsi="Times New Roman" w:cs="Times New Roman"/>
          <w:sz w:val="24"/>
          <w:szCs w:val="24"/>
        </w:rPr>
        <w:t xml:space="preserve">  la plata </w:t>
      </w:r>
      <w:r w:rsidRPr="00D1364B">
        <w:rPr>
          <w:rFonts w:ascii="Times New Roman" w:hAnsi="Times New Roman" w:cs="Times New Roman"/>
          <w:sz w:val="24"/>
          <w:szCs w:val="24"/>
        </w:rPr>
        <w:t>impozitul/</w:t>
      </w:r>
      <w:r w:rsidR="00F837A1" w:rsidRPr="00D1364B">
        <w:rPr>
          <w:rFonts w:ascii="Times New Roman" w:hAnsi="Times New Roman" w:cs="Times New Roman"/>
          <w:sz w:val="24"/>
          <w:szCs w:val="24"/>
        </w:rPr>
        <w:t xml:space="preserve">taxei </w:t>
      </w:r>
      <w:r w:rsidRPr="00D1364B">
        <w:rPr>
          <w:rFonts w:ascii="Times New Roman" w:hAnsi="Times New Roman" w:cs="Times New Roman"/>
          <w:sz w:val="24"/>
          <w:szCs w:val="24"/>
        </w:rPr>
        <w:t>pe clădiri</w:t>
      </w:r>
      <w:r w:rsidR="00F837A1" w:rsidRPr="00D1364B">
        <w:rPr>
          <w:rFonts w:ascii="Times New Roman" w:hAnsi="Times New Roman" w:cs="Times New Roman"/>
          <w:sz w:val="24"/>
          <w:szCs w:val="24"/>
        </w:rPr>
        <w:t>.</w:t>
      </w:r>
      <w:r w:rsidRPr="00D1364B">
        <w:rPr>
          <w:rFonts w:ascii="Times New Roman" w:hAnsi="Times New Roman" w:cs="Times New Roman"/>
          <w:sz w:val="24"/>
          <w:szCs w:val="24"/>
        </w:rPr>
        <w:t xml:space="preserve"> </w:t>
      </w:r>
      <w:r w:rsidR="00F837A1" w:rsidRPr="00D1364B">
        <w:rPr>
          <w:rFonts w:ascii="Times New Roman" w:hAnsi="Times New Roman" w:cs="Times New Roman"/>
          <w:sz w:val="24"/>
          <w:szCs w:val="24"/>
        </w:rPr>
        <w:t>Cuantumul ajutorului de minimis pentru fiecare beneficiar este reprezentat de diferenţa dintre impozitul/taxa pe clădiri aplicată la nivel de 0,25% din valoarea impozabilă a acestora, respectiv nivelul minim al cuantumului stabilit de Codul fiscal şi impozitul/taxa de 1,25% din valoarea impozabilă a acestora, stabilită pentru ceilalţi contribuabili persoane juridice.</w:t>
      </w:r>
      <w:r w:rsidRPr="00D1364B">
        <w:rPr>
          <w:rFonts w:ascii="Times New Roman" w:hAnsi="Times New Roman" w:cs="Times New Roman"/>
          <w:sz w:val="24"/>
          <w:szCs w:val="24"/>
        </w:rPr>
        <w:t>.</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(2) </w:t>
      </w:r>
      <w:r w:rsidRPr="00D1364B">
        <w:rPr>
          <w:rFonts w:ascii="Times New Roman" w:hAnsi="Times New Roman" w:cs="Times New Roman"/>
          <w:sz w:val="24"/>
          <w:szCs w:val="24"/>
        </w:rPr>
        <w:t>Pot beneficia de măsurile de ajutor de minimis prevăzute în prezenta schemă, contribuabilii care</w:t>
      </w:r>
      <w:r w:rsidR="00CD2959" w:rsidRPr="00D1364B">
        <w:rPr>
          <w:rFonts w:ascii="Times New Roman" w:hAnsi="Times New Roman" w:cs="Times New Roman"/>
          <w:sz w:val="24"/>
          <w:szCs w:val="24"/>
        </w:rPr>
        <w:t xml:space="preserve"> </w:t>
      </w:r>
      <w:r w:rsidRPr="00D1364B">
        <w:rPr>
          <w:rFonts w:ascii="Times New Roman" w:hAnsi="Times New Roman" w:cs="Times New Roman"/>
          <w:sz w:val="24"/>
          <w:szCs w:val="24"/>
        </w:rPr>
        <w:t>îndeplinesc cumulativ următoarele condiţii:</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 deţin/administrează o clădire certificată şi recunoscută la nivel mondial (LEED, BREEAM</w:t>
      </w:r>
      <w:r w:rsidR="00C563E3" w:rsidRPr="00D1364B">
        <w:rPr>
          <w:rFonts w:ascii="Times New Roman" w:hAnsi="Times New Roman" w:cs="Times New Roman"/>
          <w:sz w:val="24"/>
          <w:szCs w:val="24"/>
        </w:rPr>
        <w:t xml:space="preserve"> </w:t>
      </w:r>
      <w:r w:rsidRPr="00D1364B">
        <w:rPr>
          <w:rFonts w:ascii="Times New Roman" w:hAnsi="Times New Roman" w:cs="Times New Roman"/>
          <w:sz w:val="24"/>
          <w:szCs w:val="24"/>
        </w:rPr>
        <w:t>sau DGNB) ca şi „clădire verde”.</w:t>
      </w:r>
    </w:p>
    <w:p w:rsidR="009D2237" w:rsidRPr="00D1364B" w:rsidRDefault="009D2237" w:rsidP="00C563E3">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 sunt persoane juridice cu sediul în România, înregistrate la Registrul Comerţului ca societăţi</w:t>
      </w:r>
      <w:r w:rsidR="00C563E3" w:rsidRPr="00D1364B">
        <w:rPr>
          <w:rFonts w:ascii="Times New Roman" w:hAnsi="Times New Roman" w:cs="Times New Roman"/>
          <w:sz w:val="24"/>
          <w:szCs w:val="24"/>
        </w:rPr>
        <w:t xml:space="preserve"> </w:t>
      </w:r>
      <w:r w:rsidRPr="00D1364B">
        <w:rPr>
          <w:rFonts w:ascii="Times New Roman" w:hAnsi="Times New Roman" w:cs="Times New Roman"/>
          <w:sz w:val="24"/>
          <w:szCs w:val="24"/>
        </w:rPr>
        <w:t>comerciale conform Legii nr. 31/1990 privind societăţile comerciale, republicată, cu</w:t>
      </w:r>
    </w:p>
    <w:p w:rsidR="009D2237" w:rsidRPr="00D1364B" w:rsidRDefault="009D2237" w:rsidP="00C563E3">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modificările şi completările ulterioare, sau ca societăţi cooperatiste în baza Legii nr. 1/2005</w:t>
      </w:r>
    </w:p>
    <w:p w:rsidR="009D2237" w:rsidRPr="00D1364B" w:rsidRDefault="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privind organizarea şi funcţionarea cooperaţiei, care desfăşoară activităţi economice pe</w:t>
      </w:r>
    </w:p>
    <w:p w:rsidR="009D2237" w:rsidRPr="00D1364B" w:rsidRDefault="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 xml:space="preserve">teritoriul României şi au calitatea de contribuabili ai bugetului local al municipiului </w:t>
      </w:r>
      <w:r w:rsidR="00AA57D9" w:rsidRPr="00D1364B">
        <w:rPr>
          <w:rFonts w:ascii="Times New Roman" w:hAnsi="Times New Roman" w:cs="Times New Roman"/>
          <w:sz w:val="24"/>
          <w:szCs w:val="24"/>
        </w:rPr>
        <w:t>Dej</w:t>
      </w:r>
      <w:r w:rsidRPr="00D1364B">
        <w:rPr>
          <w:rFonts w:ascii="Times New Roman" w:hAnsi="Times New Roman" w:cs="Times New Roman"/>
          <w:sz w:val="24"/>
          <w:szCs w:val="24"/>
        </w:rPr>
        <w:t>;</w:t>
      </w:r>
    </w:p>
    <w:p w:rsidR="009D2237" w:rsidRPr="00D1364B" w:rsidRDefault="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 nu se află în stare de insolvenţă, lichidare, dizolvare, afacerea să nu fie condusă de un</w:t>
      </w:r>
    </w:p>
    <w:p w:rsidR="009D2237" w:rsidRPr="00D1364B" w:rsidRDefault="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administrator sau lichidator judiciar, să nu aibă restricţii asupra activităţilor sale comerciale</w:t>
      </w:r>
    </w:p>
    <w:p w:rsidR="009D2237" w:rsidRPr="00D1364B" w:rsidRDefault="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iar acestea să nu fie puse la dispoziţia creditorilor;</w:t>
      </w:r>
    </w:p>
    <w:p w:rsidR="009D2237" w:rsidRPr="00D1364B" w:rsidRDefault="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 nu au făcut obiectul unei decizii a Comisie Europene de recuperare a unui ajutor de stat sau, în</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cazul în care a făcut obiectul unei astfel de decizii, aceasta a fost deja executată şi creanţaintegral recuperată;</w:t>
      </w:r>
    </w:p>
    <w:p w:rsidR="009D2237" w:rsidRPr="00D1364B" w:rsidRDefault="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 nu a fost constatată o faptă ce constituie infracţiune de evaziune fiscală, pentru care s-a</w:t>
      </w:r>
    </w:p>
    <w:p w:rsidR="009D2237" w:rsidRPr="00D1364B" w:rsidRDefault="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pronunţat o hotărâre judecătorească definitivă;</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 valoarea totală a ajutoarelor de minimis acordate intreprinderii unice, aşa cum este definită de</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prezenta schemă, pe o perioadă de 3 ani consecutivi (2 ani fiscali precedenţi şi anul fiscal în</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curs), cumulată cu valoarea alocării financiare acordate în conformitate cu prevederile</w:t>
      </w:r>
      <w:r w:rsidR="00A52DE7" w:rsidRPr="00D1364B">
        <w:rPr>
          <w:rFonts w:ascii="Times New Roman" w:hAnsi="Times New Roman" w:cs="Times New Roman"/>
          <w:sz w:val="24"/>
          <w:szCs w:val="24"/>
        </w:rPr>
        <w:t xml:space="preserve"> </w:t>
      </w:r>
      <w:r w:rsidRPr="00D1364B">
        <w:rPr>
          <w:rFonts w:ascii="Times New Roman" w:hAnsi="Times New Roman" w:cs="Times New Roman"/>
          <w:sz w:val="24"/>
          <w:szCs w:val="24"/>
        </w:rPr>
        <w:t>prezentei scheme, nu depăşeşte echivalentul în lei a 200.000 Euro (100.000 Euro în cazul</w:t>
      </w:r>
      <w:r w:rsidR="00A15513">
        <w:rPr>
          <w:rFonts w:ascii="Times New Roman" w:hAnsi="Times New Roman" w:cs="Times New Roman"/>
          <w:sz w:val="24"/>
          <w:szCs w:val="24"/>
        </w:rPr>
        <w:t xml:space="preserve"> </w:t>
      </w:r>
      <w:r w:rsidRPr="00D1364B">
        <w:rPr>
          <w:rFonts w:ascii="Times New Roman" w:hAnsi="Times New Roman" w:cs="Times New Roman"/>
          <w:sz w:val="24"/>
          <w:szCs w:val="24"/>
        </w:rPr>
        <w:t>întreprinderilor care activează în sectorul transportu</w:t>
      </w:r>
      <w:r w:rsidR="007326A1">
        <w:rPr>
          <w:rFonts w:ascii="Times New Roman" w:hAnsi="Times New Roman" w:cs="Times New Roman"/>
          <w:sz w:val="24"/>
          <w:szCs w:val="24"/>
        </w:rPr>
        <w:t>lui</w:t>
      </w:r>
      <w:r w:rsidR="00A52DE7" w:rsidRPr="00D1364B">
        <w:rPr>
          <w:rFonts w:ascii="Times New Roman" w:hAnsi="Times New Roman" w:cs="Times New Roman"/>
          <w:sz w:val="24"/>
          <w:szCs w:val="24"/>
        </w:rPr>
        <w:t xml:space="preserve"> rutier de marfă în contul terților sau contra cost</w:t>
      </w:r>
      <w:r w:rsidRPr="00D1364B">
        <w:rPr>
          <w:rFonts w:ascii="Times New Roman" w:hAnsi="Times New Roman" w:cs="Times New Roman"/>
          <w:sz w:val="24"/>
          <w:szCs w:val="24"/>
        </w:rPr>
        <w:t xml:space="preserve"> ). Aceste plafoane se aplică indiferent</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de forma ajutorului de minimis sau de obiectivul urmărit şi indiferent dacă ajutorul este</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finanţat din surse naţionale</w:t>
      </w:r>
      <w:r w:rsidR="00A52DE7" w:rsidRPr="00D1364B">
        <w:rPr>
          <w:rFonts w:ascii="Times New Roman" w:hAnsi="Times New Roman" w:cs="Times New Roman"/>
          <w:sz w:val="24"/>
          <w:szCs w:val="24"/>
        </w:rPr>
        <w:t>, bugetul de stat sau bugetele autorităților publice locale</w:t>
      </w:r>
      <w:r w:rsidRPr="00D1364B">
        <w:rPr>
          <w:rFonts w:ascii="Times New Roman" w:hAnsi="Times New Roman" w:cs="Times New Roman"/>
          <w:sz w:val="24"/>
          <w:szCs w:val="24"/>
        </w:rPr>
        <w:t xml:space="preserve"> sau comunitare.</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(3) </w:t>
      </w:r>
      <w:r w:rsidRPr="00D1364B">
        <w:rPr>
          <w:rFonts w:ascii="Times New Roman" w:hAnsi="Times New Roman" w:cs="Times New Roman"/>
          <w:sz w:val="24"/>
          <w:szCs w:val="24"/>
        </w:rPr>
        <w:t>Pentru a beneficia de prevederile prezentei scheme, persoanele juridice angajate parţial în activităţi</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economice, trebuie să ţină evidenţele contabile separate faţă de celălalte activităţi desfăşurate</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(contabilitatea trebuie să evidenţieze separat cheltuielile, veniturile şi rezultatele aferente acestei</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activităţi, nefiind permisă subvenţionarea încrucişată ).</w:t>
      </w:r>
    </w:p>
    <w:p w:rsidR="003874F0" w:rsidRDefault="003874F0" w:rsidP="009D2237">
      <w:pPr>
        <w:autoSpaceDE w:val="0"/>
        <w:autoSpaceDN w:val="0"/>
        <w:adjustRightInd w:val="0"/>
        <w:spacing w:after="0"/>
        <w:jc w:val="both"/>
        <w:rPr>
          <w:rFonts w:ascii="Times New Roman" w:hAnsi="Times New Roman" w:cs="Times New Roman"/>
          <w:b/>
          <w:bCs/>
          <w:sz w:val="24"/>
          <w:szCs w:val="24"/>
        </w:rPr>
      </w:pPr>
    </w:p>
    <w:p w:rsidR="009D2237" w:rsidRPr="00D1364B" w:rsidRDefault="009D2237" w:rsidP="009D2237">
      <w:pPr>
        <w:autoSpaceDE w:val="0"/>
        <w:autoSpaceDN w:val="0"/>
        <w:adjustRightInd w:val="0"/>
        <w:spacing w:after="0"/>
        <w:jc w:val="both"/>
        <w:rPr>
          <w:rFonts w:ascii="Times New Roman" w:hAnsi="Times New Roman" w:cs="Times New Roman"/>
          <w:b/>
          <w:bCs/>
          <w:sz w:val="24"/>
          <w:szCs w:val="24"/>
        </w:rPr>
      </w:pPr>
      <w:r w:rsidRPr="00D1364B">
        <w:rPr>
          <w:rFonts w:ascii="Times New Roman" w:hAnsi="Times New Roman" w:cs="Times New Roman"/>
          <w:b/>
          <w:bCs/>
          <w:sz w:val="24"/>
          <w:szCs w:val="24"/>
        </w:rPr>
        <w:t>9.Modalităţi de implementare a schemei</w:t>
      </w:r>
    </w:p>
    <w:p w:rsidR="009D2237" w:rsidRPr="00D1364B" w:rsidRDefault="009D2237" w:rsidP="003874F0">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(1) Pentru a beneficia de prezenta schemă de ajutor, contribuabilii au obligaţia de a depune declaraţie</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de impunere însoţită de următoarele documente justificative:</w:t>
      </w:r>
    </w:p>
    <w:p w:rsidR="009D2237" w:rsidRPr="00D1364B" w:rsidRDefault="009D2237" w:rsidP="003874F0">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a) Certificatul de performanţă energetică „clasa energetică A”</w:t>
      </w:r>
    </w:p>
    <w:p w:rsidR="009D2237" w:rsidRPr="00D1364B" w:rsidRDefault="009D2237" w:rsidP="003874F0">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lastRenderedPageBreak/>
        <w:t>b)Certificatul internaţional „Clădirea verde” recunoscut la nivel mondial (LEED, BREEAM sau</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DGNB);</w:t>
      </w:r>
    </w:p>
    <w:p w:rsidR="009D2237" w:rsidRPr="00D1364B" w:rsidRDefault="009D2237" w:rsidP="003874F0">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c) Procesul-verbal de recepţie la terminarea lucrărilor de investiţii eliberat de Serviciul de Urbanism;</w:t>
      </w:r>
    </w:p>
    <w:p w:rsidR="009D2237" w:rsidRPr="00D1364B" w:rsidRDefault="009D2237" w:rsidP="003874F0">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d) Declaraţia de conformitate eliberată de Consiliul Român Pentru Clădiri Verzi;</w:t>
      </w:r>
    </w:p>
    <w:p w:rsidR="009D2237" w:rsidRPr="00D1364B" w:rsidRDefault="009D2237" w:rsidP="003874F0">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e) Declaraţie pe proprie răspundere a reprezentantului legal al societăţii privind ajutoarele de minimis</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primite de întreprinderea unică în ultimul an fiscal şi în cei doi ani fiscali anteriori, fie din surse ale</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statului sau ale autorităţilor locale, fie din surse comunitare;</w:t>
      </w:r>
    </w:p>
    <w:p w:rsidR="001742B6" w:rsidRPr="00D1364B" w:rsidRDefault="00F837A1" w:rsidP="003874F0">
      <w:pPr>
        <w:tabs>
          <w:tab w:val="left" w:pos="0"/>
          <w:tab w:val="left" w:pos="90"/>
        </w:tabs>
        <w:autoSpaceDE w:val="0"/>
        <w:autoSpaceDN w:val="0"/>
        <w:adjustRightInd w:val="0"/>
        <w:spacing w:after="0"/>
        <w:jc w:val="both"/>
        <w:rPr>
          <w:rFonts w:ascii="Times New Roman" w:hAnsi="Times New Roman" w:cs="Times New Roman"/>
          <w:b/>
          <w:bCs/>
          <w:sz w:val="24"/>
          <w:szCs w:val="24"/>
        </w:rPr>
      </w:pPr>
      <w:r w:rsidRPr="00D1364B">
        <w:rPr>
          <w:rFonts w:ascii="Times New Roman" w:hAnsi="Times New Roman" w:cs="Times New Roman"/>
          <w:sz w:val="24"/>
          <w:szCs w:val="24"/>
        </w:rPr>
        <w:t>f</w:t>
      </w:r>
      <w:r w:rsidR="009D2237" w:rsidRPr="00D1364B">
        <w:rPr>
          <w:rFonts w:ascii="Times New Roman" w:hAnsi="Times New Roman" w:cs="Times New Roman"/>
          <w:sz w:val="24"/>
          <w:szCs w:val="24"/>
        </w:rPr>
        <w:t>) Ordinea acordării ajutorului este cea a depunerii cererilor însoţite de toate documentele enumerate</w:t>
      </w:r>
      <w:r w:rsidR="00AA57D9" w:rsidRPr="00D1364B">
        <w:rPr>
          <w:rFonts w:ascii="Times New Roman" w:hAnsi="Times New Roman" w:cs="Times New Roman"/>
          <w:sz w:val="24"/>
          <w:szCs w:val="24"/>
        </w:rPr>
        <w:t xml:space="preserve"> </w:t>
      </w:r>
      <w:r w:rsidR="009D2237" w:rsidRPr="00D1364B">
        <w:rPr>
          <w:rFonts w:ascii="Times New Roman" w:hAnsi="Times New Roman" w:cs="Times New Roman"/>
          <w:sz w:val="24"/>
          <w:szCs w:val="24"/>
        </w:rPr>
        <w:t>mai sus</w:t>
      </w:r>
      <w:r w:rsidRPr="00D1364B">
        <w:rPr>
          <w:rFonts w:ascii="Times New Roman" w:hAnsi="Times New Roman" w:cs="Times New Roman"/>
          <w:b/>
          <w:bCs/>
          <w:sz w:val="24"/>
          <w:szCs w:val="24"/>
        </w:rPr>
        <w:t>.</w:t>
      </w:r>
    </w:p>
    <w:p w:rsidR="00650211" w:rsidRPr="00D1364B" w:rsidRDefault="009D2237">
      <w:pPr>
        <w:tabs>
          <w:tab w:val="left" w:pos="0"/>
          <w:tab w:val="left" w:pos="90"/>
        </w:tabs>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(2) </w:t>
      </w:r>
      <w:r w:rsidR="00F837A1" w:rsidRPr="00D1364B">
        <w:rPr>
          <w:rFonts w:ascii="Times New Roman" w:hAnsi="Times New Roman" w:cs="Times New Roman"/>
          <w:sz w:val="24"/>
          <w:szCs w:val="24"/>
        </w:rPr>
        <w:t xml:space="preserve"> Valoarea ajutorului de minimis se actualizează la valoarea de la momentul acordării pe baza ratei de referinţă publicată de Comisia Europeană în Jurnalul Oficial al Uniunii Europene. Echivalentul în euro al valorii facilităţii acordate / fiecare an, va fi stabilit la cursul de schimb al Băncii Naţionale a României valabil la data adoptării hotărârii prin care se aprobă facilitatea fiscală de către Furnizorul Schemei.</w:t>
      </w:r>
    </w:p>
    <w:p w:rsidR="00650211" w:rsidRPr="00D1364B" w:rsidRDefault="00C94EF8">
      <w:pPr>
        <w:tabs>
          <w:tab w:val="left" w:pos="0"/>
          <w:tab w:val="left" w:pos="90"/>
        </w:tabs>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sz w:val="24"/>
          <w:szCs w:val="24"/>
        </w:rPr>
        <w:t>(3)</w:t>
      </w:r>
      <w:r w:rsidR="00F837A1" w:rsidRPr="00D1364B">
        <w:rPr>
          <w:rFonts w:ascii="Times New Roman" w:hAnsi="Times New Roman" w:cs="Times New Roman"/>
          <w:sz w:val="24"/>
          <w:szCs w:val="24"/>
        </w:rPr>
        <w:t xml:space="preserve"> Administratorul schemei va acorda un ajutor de minimis după ce va verifica, pe baza declaraţiei pe propria răspundere a întreprinderii, faptul că suma totală a ajutoarelor de minimis primite de întreprinderea unică pe parcursul unei perioade de trei ani fiscali, inclusiv anul fiscal în curs, fie din surse ale statului sau autorităţilor locale, fie din surse comunitare, nu depăşeşte pragul de 200 000 Euro (100.000 Euro pentru întreprinderile care efectuează transport </w:t>
      </w:r>
      <w:r w:rsidR="00A15513">
        <w:rPr>
          <w:rFonts w:ascii="Times New Roman" w:hAnsi="Times New Roman" w:cs="Times New Roman"/>
          <w:sz w:val="24"/>
          <w:szCs w:val="24"/>
        </w:rPr>
        <w:t xml:space="preserve">rutier </w:t>
      </w:r>
      <w:r w:rsidR="00F837A1" w:rsidRPr="00D1364B">
        <w:rPr>
          <w:rFonts w:ascii="Times New Roman" w:hAnsi="Times New Roman" w:cs="Times New Roman"/>
          <w:sz w:val="24"/>
          <w:szCs w:val="24"/>
        </w:rPr>
        <w:t>de mărfuri în contul terţilor sau contra cost) echivalent în lei.</w:t>
      </w:r>
    </w:p>
    <w:p w:rsidR="00650211" w:rsidRPr="00D1364B" w:rsidRDefault="009D2237">
      <w:pPr>
        <w:tabs>
          <w:tab w:val="left" w:pos="0"/>
        </w:tabs>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w:t>
      </w:r>
      <w:r w:rsidR="00F837A1" w:rsidRPr="00D1364B">
        <w:rPr>
          <w:rFonts w:ascii="Times New Roman" w:hAnsi="Times New Roman" w:cs="Times New Roman"/>
          <w:b/>
          <w:bCs/>
          <w:sz w:val="24"/>
          <w:szCs w:val="24"/>
        </w:rPr>
        <w:t>4</w:t>
      </w:r>
      <w:r w:rsidRPr="00D1364B">
        <w:rPr>
          <w:rFonts w:ascii="Times New Roman" w:hAnsi="Times New Roman" w:cs="Times New Roman"/>
          <w:b/>
          <w:bCs/>
          <w:sz w:val="24"/>
          <w:szCs w:val="24"/>
        </w:rPr>
        <w:t xml:space="preserve">) </w:t>
      </w:r>
      <w:r w:rsidRPr="00D1364B">
        <w:rPr>
          <w:rFonts w:ascii="Times New Roman" w:hAnsi="Times New Roman" w:cs="Times New Roman"/>
          <w:sz w:val="24"/>
          <w:szCs w:val="24"/>
        </w:rPr>
        <w:t>În cazul în care valoarea totală a ajutoarelor de minimis acordate unei întreprinderi unice pe o</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perioadă de 3 ani consecutivi, cumulată cu valoarea alocării financiare acordate în conformitate cu</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prevederile prezentei scheme, depăşeşte pragul de 200.000 Euro (100.000 Euro pentru întreprinderile</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 xml:space="preserve">care </w:t>
      </w:r>
      <w:r w:rsidR="001742B6" w:rsidRPr="00D1364B">
        <w:rPr>
          <w:rFonts w:ascii="Times New Roman" w:hAnsi="Times New Roman" w:cs="Times New Roman"/>
          <w:sz w:val="24"/>
          <w:szCs w:val="24"/>
        </w:rPr>
        <w:t xml:space="preserve">efectueaza transport </w:t>
      </w:r>
      <w:r w:rsidR="00A15513">
        <w:rPr>
          <w:rFonts w:ascii="Times New Roman" w:hAnsi="Times New Roman" w:cs="Times New Roman"/>
          <w:sz w:val="24"/>
          <w:szCs w:val="24"/>
        </w:rPr>
        <w:t xml:space="preserve">rutier </w:t>
      </w:r>
      <w:r w:rsidR="001742B6" w:rsidRPr="00D1364B">
        <w:rPr>
          <w:rFonts w:ascii="Times New Roman" w:hAnsi="Times New Roman" w:cs="Times New Roman"/>
          <w:sz w:val="24"/>
          <w:szCs w:val="24"/>
        </w:rPr>
        <w:t>de marfuri in contul tertilor sau contra cost</w:t>
      </w:r>
      <w:r w:rsidRPr="00D1364B">
        <w:rPr>
          <w:rFonts w:ascii="Times New Roman" w:hAnsi="Times New Roman" w:cs="Times New Roman"/>
          <w:sz w:val="24"/>
          <w:szCs w:val="24"/>
        </w:rPr>
        <w:t>), echivalent în lei, solicitantul nu poate beneficia de</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prevederile schemei, nici chiar pentru aceea fracţiune din ajutor care nu depăşeşte acest plafon.</w:t>
      </w:r>
    </w:p>
    <w:p w:rsidR="00650211" w:rsidRPr="00D1364B" w:rsidRDefault="005D31BE">
      <w:pPr>
        <w:tabs>
          <w:tab w:val="left" w:pos="0"/>
        </w:tabs>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sz w:val="24"/>
          <w:szCs w:val="24"/>
        </w:rPr>
        <w:t xml:space="preserve"> </w:t>
      </w:r>
      <w:r w:rsidR="00C94EF8" w:rsidRPr="00D1364B">
        <w:rPr>
          <w:rFonts w:ascii="Times New Roman" w:hAnsi="Times New Roman" w:cs="Times New Roman"/>
          <w:b/>
          <w:sz w:val="24"/>
          <w:szCs w:val="24"/>
        </w:rPr>
        <w:t>(</w:t>
      </w:r>
      <w:r w:rsidRPr="00D1364B">
        <w:rPr>
          <w:rFonts w:ascii="Times New Roman" w:hAnsi="Times New Roman" w:cs="Times New Roman"/>
          <w:b/>
          <w:sz w:val="24"/>
          <w:szCs w:val="24"/>
        </w:rPr>
        <w:t>5</w:t>
      </w:r>
      <w:r w:rsidR="00C94EF8" w:rsidRPr="00D1364B">
        <w:rPr>
          <w:rFonts w:ascii="Times New Roman" w:hAnsi="Times New Roman" w:cs="Times New Roman"/>
          <w:b/>
          <w:sz w:val="24"/>
          <w:szCs w:val="24"/>
        </w:rPr>
        <w:t>)</w:t>
      </w:r>
      <w:r w:rsidR="00F837A1" w:rsidRPr="00D1364B">
        <w:rPr>
          <w:rFonts w:ascii="Times New Roman" w:hAnsi="Times New Roman" w:cs="Times New Roman"/>
          <w:sz w:val="24"/>
          <w:szCs w:val="24"/>
        </w:rPr>
        <w:t xml:space="preserve"> In cazul fuziunilor sau al achiziţiilor, atunci când se stabilişte dacă un nou ajutor de minimis acordat unei întreprinderi noi sau întreprinderii care face achiziţia depăşeşte plafonul relevant, se iau în considerare toate ajutoarele de minimis anterioare acordate tuturor întreprinderilor care fuzionează. Ajutoarele de minimis acordate legal înainte de fuziune sau achiziţie rămân legal acordate.</w:t>
      </w:r>
    </w:p>
    <w:p w:rsidR="00650211" w:rsidRPr="00D1364B" w:rsidRDefault="00C94EF8">
      <w:pPr>
        <w:tabs>
          <w:tab w:val="left" w:pos="0"/>
        </w:tabs>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sz w:val="24"/>
          <w:szCs w:val="24"/>
        </w:rPr>
        <w:t>(</w:t>
      </w:r>
      <w:r w:rsidR="005D31BE" w:rsidRPr="00D1364B">
        <w:rPr>
          <w:rFonts w:ascii="Times New Roman" w:hAnsi="Times New Roman" w:cs="Times New Roman"/>
          <w:b/>
          <w:sz w:val="24"/>
          <w:szCs w:val="24"/>
        </w:rPr>
        <w:t>6</w:t>
      </w:r>
      <w:r w:rsidRPr="00D1364B">
        <w:rPr>
          <w:rFonts w:ascii="Times New Roman" w:hAnsi="Times New Roman" w:cs="Times New Roman"/>
          <w:b/>
          <w:sz w:val="24"/>
          <w:szCs w:val="24"/>
        </w:rPr>
        <w:t>)</w:t>
      </w:r>
      <w:r w:rsidR="00F837A1" w:rsidRPr="00D1364B">
        <w:rPr>
          <w:rFonts w:ascii="Times New Roman" w:hAnsi="Times New Roman" w:cs="Times New Roman"/>
          <w:sz w:val="24"/>
          <w:szCs w:val="24"/>
        </w:rPr>
        <w:t xml:space="preserve"> In cazul în care o întreprindere se împarte în două sau mai multe întreprinderi separate, ajutoarele de minimis acordate înainte de separare se alocă întreprinderii care a beneficiat de acestea, şi anume, în principiu, întreprinderii care preia activităţile pentru care au fost utilizate ajutoarele de minimis. In cazul în care o astfel de alocare nu este posibilă, ajutoarele de minimis se alocă proporţional pe baza valorii contabile a capitalului social al noilor întreprinderi la data la care separarea produce efecte.</w:t>
      </w:r>
    </w:p>
    <w:p w:rsidR="00650211" w:rsidRPr="00D1364B" w:rsidRDefault="00C94EF8">
      <w:pPr>
        <w:tabs>
          <w:tab w:val="left" w:pos="0"/>
        </w:tabs>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sz w:val="24"/>
          <w:szCs w:val="24"/>
        </w:rPr>
        <w:t>(</w:t>
      </w:r>
      <w:r w:rsidR="005D31BE" w:rsidRPr="00D1364B">
        <w:rPr>
          <w:rFonts w:ascii="Times New Roman" w:hAnsi="Times New Roman" w:cs="Times New Roman"/>
          <w:b/>
          <w:sz w:val="24"/>
          <w:szCs w:val="24"/>
        </w:rPr>
        <w:t>7</w:t>
      </w:r>
      <w:r w:rsidRPr="00D1364B">
        <w:rPr>
          <w:rFonts w:ascii="Times New Roman" w:hAnsi="Times New Roman" w:cs="Times New Roman"/>
          <w:b/>
          <w:sz w:val="24"/>
          <w:szCs w:val="24"/>
        </w:rPr>
        <w:t>)</w:t>
      </w:r>
      <w:r w:rsidR="00F837A1" w:rsidRPr="00D1364B">
        <w:rPr>
          <w:rFonts w:ascii="Times New Roman" w:hAnsi="Times New Roman" w:cs="Times New Roman"/>
          <w:sz w:val="24"/>
          <w:szCs w:val="24"/>
        </w:rPr>
        <w:t xml:space="preserve"> Ajutoarele de minimis acordate în conformitate cu prezenta schema pot fi cumulate cu ajutoarele de minimis acordate în conformitate cu Regulamentul (UE) nr. 360/2012 al Comisiei) în limita plafonului stabilit în regulamentul respectiv. Acestea pot fi cumulate cu ajutoare de minimis acordate în conformitate cu alte regulamente de minimis în limita plafonului de 200.000 euro (100.000 Euro pentru întreprinderile care efectuează transport </w:t>
      </w:r>
      <w:r w:rsidR="00A15513">
        <w:rPr>
          <w:rFonts w:ascii="Times New Roman" w:hAnsi="Times New Roman" w:cs="Times New Roman"/>
          <w:sz w:val="24"/>
          <w:szCs w:val="24"/>
        </w:rPr>
        <w:t xml:space="preserve">rutier </w:t>
      </w:r>
      <w:r w:rsidR="00F837A1" w:rsidRPr="00D1364B">
        <w:rPr>
          <w:rFonts w:ascii="Times New Roman" w:hAnsi="Times New Roman" w:cs="Times New Roman"/>
          <w:sz w:val="24"/>
          <w:szCs w:val="24"/>
        </w:rPr>
        <w:t>de mărfuri în contul terţilor sau contra cost) echivalent în lei.</w:t>
      </w:r>
    </w:p>
    <w:p w:rsidR="00F837A1" w:rsidRPr="00D1364B" w:rsidRDefault="00C94EF8" w:rsidP="00F837A1">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sz w:val="24"/>
          <w:szCs w:val="24"/>
        </w:rPr>
        <w:t>(</w:t>
      </w:r>
      <w:r w:rsidR="005D31BE" w:rsidRPr="00D1364B">
        <w:rPr>
          <w:rFonts w:ascii="Times New Roman" w:hAnsi="Times New Roman" w:cs="Times New Roman"/>
          <w:b/>
          <w:sz w:val="24"/>
          <w:szCs w:val="24"/>
        </w:rPr>
        <w:t>8</w:t>
      </w:r>
      <w:r w:rsidRPr="00D1364B">
        <w:rPr>
          <w:rFonts w:ascii="Times New Roman" w:hAnsi="Times New Roman" w:cs="Times New Roman"/>
          <w:b/>
          <w:sz w:val="24"/>
          <w:szCs w:val="24"/>
        </w:rPr>
        <w:t>)</w:t>
      </w:r>
      <w:r w:rsidR="00F837A1" w:rsidRPr="00D1364B">
        <w:rPr>
          <w:rFonts w:ascii="Times New Roman" w:hAnsi="Times New Roman" w:cs="Times New Roman"/>
          <w:sz w:val="24"/>
          <w:szCs w:val="24"/>
        </w:rPr>
        <w:t xml:space="preserve"> Ajutoarele de minimis nu se cumulează cu ajutoarele de stat acordate pentru aceleaşi costuri eligibile (legate de acelaşi proiect de investiţii) sau cu ajutoarele de stat acordate pentru aceeaşi măsură de finanţare prin capital de risc dacă un astfel de cumul ar depăşi intensitatea sau valoarea maximă relevantă a ajutorului stabilită pentru condiţiile specifice ale fiecărui caz de un regulament sau de o decizie de exceptare pe categorii adoptată de Comisie. Ajutoarele de minimis care nu se acordă pentru sau nu sunt legate de costuri eligibile specifice pot fi cumulate cu alte ajutoare de stat acordate în temeiul unui regulament de exceptare pe categorii sau al unei decizii adoptate de Comi</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w:t>
      </w:r>
      <w:r w:rsidR="005D31BE" w:rsidRPr="00D1364B">
        <w:rPr>
          <w:rFonts w:ascii="Times New Roman" w:hAnsi="Times New Roman" w:cs="Times New Roman"/>
          <w:b/>
          <w:bCs/>
          <w:sz w:val="24"/>
          <w:szCs w:val="24"/>
        </w:rPr>
        <w:t>9</w:t>
      </w:r>
      <w:r w:rsidRPr="00D1364B">
        <w:rPr>
          <w:rFonts w:ascii="Times New Roman" w:hAnsi="Times New Roman" w:cs="Times New Roman"/>
          <w:b/>
          <w:bCs/>
          <w:sz w:val="24"/>
          <w:szCs w:val="24"/>
        </w:rPr>
        <w:t xml:space="preserve">) </w:t>
      </w:r>
      <w:r w:rsidRPr="00D1364B">
        <w:rPr>
          <w:rFonts w:ascii="Times New Roman" w:hAnsi="Times New Roman" w:cs="Times New Roman"/>
          <w:sz w:val="24"/>
          <w:szCs w:val="24"/>
        </w:rPr>
        <w:t>Serviciul de specialitate va verifica îndeplinirea condiţiilor prezentei Scheme.</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w:t>
      </w:r>
      <w:r w:rsidR="00F837A1" w:rsidRPr="00D1364B">
        <w:rPr>
          <w:rFonts w:ascii="Times New Roman" w:hAnsi="Times New Roman" w:cs="Times New Roman"/>
          <w:b/>
          <w:bCs/>
          <w:sz w:val="24"/>
          <w:szCs w:val="24"/>
        </w:rPr>
        <w:t>1</w:t>
      </w:r>
      <w:r w:rsidR="005D31BE" w:rsidRPr="00D1364B">
        <w:rPr>
          <w:rFonts w:ascii="Times New Roman" w:hAnsi="Times New Roman" w:cs="Times New Roman"/>
          <w:b/>
          <w:bCs/>
          <w:sz w:val="24"/>
          <w:szCs w:val="24"/>
        </w:rPr>
        <w:t>0</w:t>
      </w:r>
      <w:r w:rsidRPr="00D1364B">
        <w:rPr>
          <w:rFonts w:ascii="Times New Roman" w:hAnsi="Times New Roman" w:cs="Times New Roman"/>
          <w:b/>
          <w:bCs/>
          <w:sz w:val="24"/>
          <w:szCs w:val="24"/>
        </w:rPr>
        <w:t xml:space="preserve">) </w:t>
      </w:r>
      <w:r w:rsidRPr="00D1364B">
        <w:rPr>
          <w:rFonts w:ascii="Times New Roman" w:hAnsi="Times New Roman" w:cs="Times New Roman"/>
          <w:sz w:val="24"/>
          <w:szCs w:val="24"/>
        </w:rPr>
        <w:t>În cazul societăţilor comerciale care au ca obiect de activitate secundar, activităţi exceptate de</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prezenta schemă, se va verifica dacă în declaraţia pe propria răspundere se precizează expres că</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 xml:space="preserve">societatea nu desfăşoară activităţi comerciale dintre cele exceptate, </w:t>
      </w:r>
      <w:r w:rsidRPr="00D1364B">
        <w:rPr>
          <w:rFonts w:ascii="Times New Roman" w:hAnsi="Times New Roman" w:cs="Times New Roman"/>
          <w:sz w:val="24"/>
          <w:szCs w:val="24"/>
        </w:rPr>
        <w:lastRenderedPageBreak/>
        <w:t>prevăzute ca obiect secundar de</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activitate în actul de constituire al acesteia; în cazul în care în declaraţia pe propria răspundere se face</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referire doar la obiectul de activitate principal, se va solicita depunerea unei declaraţii complete, în care</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să se indice expres faptul că societatea nu desfăşoară activităţile exceptate şi se va verifica în</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contabilitatea beneficiarului dacă societatea obţine venituri din aceste activităţi. În cazul în care</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societatea nu desfăşoară activităţi din cele exceptate, dacă îndeplineşte condiţiile prevăzute în prezenta</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schemă, va beneficia de prevederile acesteia. În situaţia în care, în urma verificărilor, va rezulta că</w:t>
      </w:r>
      <w:r w:rsidR="00F837A1" w:rsidRPr="00D1364B">
        <w:rPr>
          <w:rFonts w:ascii="Times New Roman" w:hAnsi="Times New Roman" w:cs="Times New Roman"/>
          <w:sz w:val="24"/>
          <w:szCs w:val="24"/>
        </w:rPr>
        <w:t xml:space="preserve"> </w:t>
      </w:r>
      <w:r w:rsidRPr="00D1364B">
        <w:rPr>
          <w:rFonts w:ascii="Times New Roman" w:hAnsi="Times New Roman" w:cs="Times New Roman"/>
          <w:sz w:val="24"/>
          <w:szCs w:val="24"/>
        </w:rPr>
        <w:t>societatea efectuaeză activităţi din cele exceptate, înscrise ca obiect secundar de activitate în statut,</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aceasta nu va beneficia de ajutorul de minimis.</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w:t>
      </w:r>
      <w:r w:rsidR="00F837A1" w:rsidRPr="00D1364B">
        <w:rPr>
          <w:rFonts w:ascii="Times New Roman" w:hAnsi="Times New Roman" w:cs="Times New Roman"/>
          <w:b/>
          <w:bCs/>
          <w:sz w:val="24"/>
          <w:szCs w:val="24"/>
        </w:rPr>
        <w:t>1</w:t>
      </w:r>
      <w:r w:rsidR="005D31BE" w:rsidRPr="00D1364B">
        <w:rPr>
          <w:rFonts w:ascii="Times New Roman" w:hAnsi="Times New Roman" w:cs="Times New Roman"/>
          <w:b/>
          <w:bCs/>
          <w:sz w:val="24"/>
          <w:szCs w:val="24"/>
        </w:rPr>
        <w:t>1</w:t>
      </w:r>
      <w:r w:rsidRPr="00D1364B">
        <w:rPr>
          <w:rFonts w:ascii="Times New Roman" w:hAnsi="Times New Roman" w:cs="Times New Roman"/>
          <w:b/>
          <w:bCs/>
          <w:sz w:val="24"/>
          <w:szCs w:val="24"/>
        </w:rPr>
        <w:t xml:space="preserve">) </w:t>
      </w:r>
      <w:r w:rsidRPr="00D1364B">
        <w:rPr>
          <w:rFonts w:ascii="Times New Roman" w:hAnsi="Times New Roman" w:cs="Times New Roman"/>
          <w:sz w:val="24"/>
          <w:szCs w:val="24"/>
        </w:rPr>
        <w:t>În cazul în care contribuabilul nu este eligibil raportat la condiţiile prezentei scheme de ajutor de</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minimis, administratorul schemei de ajutor de minimis, prin serviciul de specialitate, îi comunică în</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scris acest lucru.</w:t>
      </w:r>
    </w:p>
    <w:p w:rsidR="003874F0" w:rsidRDefault="003874F0" w:rsidP="009D2237">
      <w:pPr>
        <w:autoSpaceDE w:val="0"/>
        <w:autoSpaceDN w:val="0"/>
        <w:adjustRightInd w:val="0"/>
        <w:spacing w:after="0"/>
        <w:jc w:val="both"/>
        <w:rPr>
          <w:rFonts w:ascii="Times New Roman" w:hAnsi="Times New Roman" w:cs="Times New Roman"/>
          <w:b/>
          <w:bCs/>
          <w:sz w:val="24"/>
          <w:szCs w:val="24"/>
        </w:rPr>
      </w:pPr>
    </w:p>
    <w:p w:rsidR="009D2237" w:rsidRPr="00D1364B" w:rsidRDefault="009D2237" w:rsidP="009D2237">
      <w:pPr>
        <w:autoSpaceDE w:val="0"/>
        <w:autoSpaceDN w:val="0"/>
        <w:adjustRightInd w:val="0"/>
        <w:spacing w:after="0"/>
        <w:jc w:val="both"/>
        <w:rPr>
          <w:rFonts w:ascii="Times New Roman" w:hAnsi="Times New Roman" w:cs="Times New Roman"/>
          <w:b/>
          <w:bCs/>
          <w:sz w:val="24"/>
          <w:szCs w:val="24"/>
        </w:rPr>
      </w:pPr>
      <w:r w:rsidRPr="00D1364B">
        <w:rPr>
          <w:rFonts w:ascii="Times New Roman" w:hAnsi="Times New Roman" w:cs="Times New Roman"/>
          <w:b/>
          <w:bCs/>
          <w:sz w:val="24"/>
          <w:szCs w:val="24"/>
        </w:rPr>
        <w:t>10. Transparenţa şi monitorizarea prezentei cereri</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(1) </w:t>
      </w:r>
      <w:r w:rsidRPr="00D1364B">
        <w:rPr>
          <w:rFonts w:ascii="Times New Roman" w:hAnsi="Times New Roman" w:cs="Times New Roman"/>
          <w:sz w:val="24"/>
          <w:szCs w:val="24"/>
        </w:rPr>
        <w:t xml:space="preserve">Schema de ajutor de minimis va fi publicată integral pe site-ul Primăriei municipiului </w:t>
      </w:r>
      <w:r w:rsidR="00AA57D9" w:rsidRPr="00D1364B">
        <w:rPr>
          <w:rFonts w:ascii="Times New Roman" w:hAnsi="Times New Roman" w:cs="Times New Roman"/>
          <w:sz w:val="24"/>
          <w:szCs w:val="24"/>
        </w:rPr>
        <w:t>Dej</w:t>
      </w:r>
      <w:r w:rsidRPr="00D1364B">
        <w:rPr>
          <w:rFonts w:ascii="Times New Roman" w:hAnsi="Times New Roman" w:cs="Times New Roman"/>
          <w:sz w:val="24"/>
          <w:szCs w:val="24"/>
        </w:rPr>
        <w:t>.</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(2) </w:t>
      </w:r>
      <w:r w:rsidRPr="00D1364B">
        <w:rPr>
          <w:rFonts w:ascii="Times New Roman" w:hAnsi="Times New Roman" w:cs="Times New Roman"/>
          <w:sz w:val="24"/>
          <w:szCs w:val="24"/>
        </w:rPr>
        <w:t xml:space="preserve">Municipiul </w:t>
      </w:r>
      <w:r w:rsidR="00AA57D9" w:rsidRPr="00D1364B">
        <w:rPr>
          <w:rFonts w:ascii="Times New Roman" w:hAnsi="Times New Roman" w:cs="Times New Roman"/>
          <w:sz w:val="24"/>
          <w:szCs w:val="24"/>
        </w:rPr>
        <w:t>Dej</w:t>
      </w:r>
      <w:r w:rsidRPr="00D1364B">
        <w:rPr>
          <w:rFonts w:ascii="Times New Roman" w:hAnsi="Times New Roman" w:cs="Times New Roman"/>
          <w:sz w:val="24"/>
          <w:szCs w:val="24"/>
        </w:rPr>
        <w:t>, în calitate de furnizor, are obligaţia de a face publică utilizarea integrală a</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bugetului alocat pentru această schemă.</w:t>
      </w:r>
    </w:p>
    <w:p w:rsidR="003874F0" w:rsidRDefault="003874F0" w:rsidP="009D2237">
      <w:pPr>
        <w:autoSpaceDE w:val="0"/>
        <w:autoSpaceDN w:val="0"/>
        <w:adjustRightInd w:val="0"/>
        <w:spacing w:after="0"/>
        <w:jc w:val="both"/>
        <w:rPr>
          <w:rFonts w:ascii="Times New Roman" w:hAnsi="Times New Roman" w:cs="Times New Roman"/>
          <w:b/>
          <w:bCs/>
          <w:sz w:val="24"/>
          <w:szCs w:val="24"/>
        </w:rPr>
      </w:pPr>
    </w:p>
    <w:p w:rsidR="009D2237" w:rsidRPr="00D1364B" w:rsidRDefault="009D2237" w:rsidP="009D2237">
      <w:pPr>
        <w:autoSpaceDE w:val="0"/>
        <w:autoSpaceDN w:val="0"/>
        <w:adjustRightInd w:val="0"/>
        <w:spacing w:after="0"/>
        <w:jc w:val="both"/>
        <w:rPr>
          <w:rFonts w:ascii="Times New Roman" w:hAnsi="Times New Roman" w:cs="Times New Roman"/>
          <w:b/>
          <w:bCs/>
          <w:sz w:val="24"/>
          <w:szCs w:val="24"/>
        </w:rPr>
      </w:pPr>
      <w:r w:rsidRPr="00D1364B">
        <w:rPr>
          <w:rFonts w:ascii="Times New Roman" w:hAnsi="Times New Roman" w:cs="Times New Roman"/>
          <w:b/>
          <w:bCs/>
          <w:sz w:val="24"/>
          <w:szCs w:val="24"/>
        </w:rPr>
        <w:t>11.Reguli privind raportarea şi monitorizarea ajutorului de minimis</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(1) </w:t>
      </w:r>
      <w:r w:rsidRPr="00D1364B">
        <w:rPr>
          <w:rFonts w:ascii="Times New Roman" w:hAnsi="Times New Roman" w:cs="Times New Roman"/>
          <w:sz w:val="24"/>
          <w:szCs w:val="24"/>
        </w:rPr>
        <w:t>Furnizorul prezentei scheme de minimis va informa contribuabilii beneficiari cu privire la</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cuantumul ajutorului acordat în baza prezentei scheme şi despre caracterul său de minims, făcând</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referire expresă la Regulamentul Comisiei Europene nr. 1407/2013 privind aplicarea art. 107 şi art.108 din Tratatul privind funcţionarea Uniunii Europene</w:t>
      </w:r>
      <w:r w:rsidR="00E013F1" w:rsidRPr="00D1364B">
        <w:rPr>
          <w:rFonts w:ascii="Times New Roman" w:hAnsi="Times New Roman" w:cs="Times New Roman"/>
          <w:sz w:val="24"/>
          <w:szCs w:val="24"/>
        </w:rPr>
        <w:t xml:space="preserve"> ajutoarelor de minimis</w:t>
      </w:r>
      <w:r w:rsidRPr="00D1364B">
        <w:rPr>
          <w:rFonts w:ascii="Times New Roman" w:hAnsi="Times New Roman" w:cs="Times New Roman"/>
          <w:sz w:val="24"/>
          <w:szCs w:val="24"/>
        </w:rPr>
        <w:t>, publicat în Jurnalul Oficial al Uniunii</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Europene nr. L 352/24.12.2013.</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(2) </w:t>
      </w:r>
      <w:r w:rsidRPr="00D1364B">
        <w:rPr>
          <w:rFonts w:ascii="Times New Roman" w:hAnsi="Times New Roman" w:cs="Times New Roman"/>
          <w:sz w:val="24"/>
          <w:szCs w:val="24"/>
        </w:rPr>
        <w:t>Raportarea şi monitorizarea ajutoarelor de minimis acordate în baza prezentei scheme se fac în</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conformitate cu legislaţia comunitară şi cu prevederile Regulamentului privind procedurile de</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monitorizare a ajutoarelor de stat, puse în aplicare prin Ordinul Preşedintelui Consiliului Concurenţei</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nr. 175, publicat în Monitorul Oficial al României, Partea I nr. 436/28.06.2007.</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(3) </w:t>
      </w:r>
      <w:r w:rsidRPr="00D1364B">
        <w:rPr>
          <w:rFonts w:ascii="Times New Roman" w:hAnsi="Times New Roman" w:cs="Times New Roman"/>
          <w:sz w:val="24"/>
          <w:szCs w:val="24"/>
        </w:rPr>
        <w:t xml:space="preserve">Furnizorul de ajutor de minimis </w:t>
      </w:r>
      <w:r w:rsidR="00AD6517" w:rsidRPr="00D1364B">
        <w:rPr>
          <w:rFonts w:ascii="Times New Roman" w:hAnsi="Times New Roman" w:cs="Times New Roman"/>
          <w:sz w:val="24"/>
          <w:szCs w:val="24"/>
        </w:rPr>
        <w:t xml:space="preserve">și beneficiarii de ajutor de minimis </w:t>
      </w:r>
      <w:r w:rsidRPr="00D1364B">
        <w:rPr>
          <w:rFonts w:ascii="Times New Roman" w:hAnsi="Times New Roman" w:cs="Times New Roman"/>
          <w:sz w:val="24"/>
          <w:szCs w:val="24"/>
        </w:rPr>
        <w:t>păstrează evidenţa detaliată a ajutoarelor acordate în baza prezentei</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scheme pe o durată de 10 ani de la data la care ultima alocare specifică a fost acordată în baza schemei.</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sz w:val="24"/>
          <w:szCs w:val="24"/>
        </w:rPr>
        <w:t>Această evidenţă trebuie să conţină toate informaţiile necesare pentru a demonstra respectarea</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condiţiilor impuse de legislaţia comunitară în domeniul ajutorului de stat.</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(4) </w:t>
      </w:r>
      <w:r w:rsidRPr="00D1364B">
        <w:rPr>
          <w:rFonts w:ascii="Times New Roman" w:hAnsi="Times New Roman" w:cs="Times New Roman"/>
          <w:sz w:val="24"/>
          <w:szCs w:val="24"/>
        </w:rPr>
        <w:t>Furnizorul are obligaţia de a supraveghea permanent ajutoarele de minimis acordate, aflate în</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derulare şi de a dispune măsurile care se impun în cazul încălcării condiţiilor instituite prin prezenta</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schemă precum şi prin legislaţia naţională sau europeană aplicabilă la momentul respectiv.</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(5) </w:t>
      </w:r>
      <w:r w:rsidRPr="00D1364B">
        <w:rPr>
          <w:rFonts w:ascii="Times New Roman" w:hAnsi="Times New Roman" w:cs="Times New Roman"/>
          <w:sz w:val="24"/>
          <w:szCs w:val="24"/>
        </w:rPr>
        <w:t>Furnizorul, prin serviciul de specialitate are obligaţia de a transmite Consiliului Concurenţei, în</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formatul şi în termenul prevăzut de Regulamentul privind procedurile de monitorizare a ajutoarelor de</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stat, toate datele şi informaţiile necesare pentru monitorizarea ajutoarelor de minimis la nivel naţional.</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(6) </w:t>
      </w:r>
      <w:r w:rsidRPr="00D1364B">
        <w:rPr>
          <w:rFonts w:ascii="Times New Roman" w:hAnsi="Times New Roman" w:cs="Times New Roman"/>
          <w:sz w:val="24"/>
          <w:szCs w:val="24"/>
        </w:rPr>
        <w:t>În cazul în care există îndoieli serioase cu privire la datele transmise de către furnizor, Consiliul</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Concurenţei poate să solicite date şi informaţii suplimentare şi, după caz, să facă verificări la faţa</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locului.</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(7) </w:t>
      </w:r>
      <w:r w:rsidRPr="00D1364B">
        <w:rPr>
          <w:rFonts w:ascii="Times New Roman" w:hAnsi="Times New Roman" w:cs="Times New Roman"/>
          <w:sz w:val="24"/>
          <w:szCs w:val="24"/>
        </w:rPr>
        <w:t>În cazul în care furnizorul nu are date definitive privind valoarea ajutorului de minimis, acesta va</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transmite valori estimative.</w:t>
      </w:r>
    </w:p>
    <w:p w:rsidR="009D2237" w:rsidRPr="00D1364B" w:rsidRDefault="009D2237" w:rsidP="009D2237">
      <w:pPr>
        <w:autoSpaceDE w:val="0"/>
        <w:autoSpaceDN w:val="0"/>
        <w:adjustRightInd w:val="0"/>
        <w:spacing w:after="0"/>
        <w:jc w:val="both"/>
        <w:rPr>
          <w:rFonts w:ascii="Times New Roman" w:hAnsi="Times New Roman" w:cs="Times New Roman"/>
          <w:sz w:val="24"/>
          <w:szCs w:val="24"/>
        </w:rPr>
      </w:pPr>
      <w:r w:rsidRPr="00D1364B">
        <w:rPr>
          <w:rFonts w:ascii="Times New Roman" w:hAnsi="Times New Roman" w:cs="Times New Roman"/>
          <w:b/>
          <w:bCs/>
          <w:sz w:val="24"/>
          <w:szCs w:val="24"/>
        </w:rPr>
        <w:t xml:space="preserve">(8) </w:t>
      </w:r>
      <w:r w:rsidRPr="00D1364B">
        <w:rPr>
          <w:rFonts w:ascii="Times New Roman" w:hAnsi="Times New Roman" w:cs="Times New Roman"/>
          <w:sz w:val="24"/>
          <w:szCs w:val="24"/>
        </w:rPr>
        <w:t>Erorile constatate de furnizor şi corecţiile legale, anulări, recalculări, recuperări, rambursări, se</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raportează până la 31 martie a anului următor anului de raportare.</w:t>
      </w:r>
    </w:p>
    <w:p w:rsidR="009D2237" w:rsidRPr="00D1364B" w:rsidRDefault="009D2237" w:rsidP="00AA57D9">
      <w:pPr>
        <w:autoSpaceDE w:val="0"/>
        <w:autoSpaceDN w:val="0"/>
        <w:adjustRightInd w:val="0"/>
        <w:jc w:val="both"/>
        <w:rPr>
          <w:rFonts w:ascii="Times New Roman" w:hAnsi="Times New Roman" w:cs="Times New Roman"/>
          <w:sz w:val="24"/>
          <w:szCs w:val="24"/>
        </w:rPr>
      </w:pPr>
      <w:r w:rsidRPr="00D1364B">
        <w:rPr>
          <w:rFonts w:ascii="Times New Roman" w:hAnsi="Times New Roman" w:cs="Times New Roman"/>
          <w:b/>
          <w:bCs/>
          <w:sz w:val="24"/>
          <w:szCs w:val="24"/>
        </w:rPr>
        <w:t xml:space="preserve">(9) </w:t>
      </w:r>
      <w:r w:rsidRPr="00D1364B">
        <w:rPr>
          <w:rFonts w:ascii="Times New Roman" w:hAnsi="Times New Roman" w:cs="Times New Roman"/>
          <w:sz w:val="24"/>
          <w:szCs w:val="24"/>
        </w:rPr>
        <w:t xml:space="preserve">Furnizorul, prin </w:t>
      </w:r>
      <w:r w:rsidR="00AA57D9" w:rsidRPr="00D1364B">
        <w:rPr>
          <w:rFonts w:ascii="Times New Roman" w:hAnsi="Times New Roman" w:cs="Times New Roman"/>
          <w:sz w:val="24"/>
          <w:szCs w:val="24"/>
        </w:rPr>
        <w:t>Serviciul</w:t>
      </w:r>
      <w:r w:rsidRPr="00D1364B">
        <w:rPr>
          <w:rFonts w:ascii="Times New Roman" w:hAnsi="Times New Roman" w:cs="Times New Roman"/>
          <w:sz w:val="24"/>
          <w:szCs w:val="24"/>
        </w:rPr>
        <w:t xml:space="preserve"> de impozite şi taxe locale, va transmite spre informare Consiliului</w:t>
      </w:r>
      <w:r w:rsidR="00AA57D9" w:rsidRPr="00D1364B">
        <w:rPr>
          <w:rFonts w:ascii="Times New Roman" w:hAnsi="Times New Roman" w:cs="Times New Roman"/>
          <w:sz w:val="24"/>
          <w:szCs w:val="24"/>
        </w:rPr>
        <w:t xml:space="preserve"> </w:t>
      </w:r>
      <w:r w:rsidRPr="00D1364B">
        <w:rPr>
          <w:rFonts w:ascii="Times New Roman" w:hAnsi="Times New Roman" w:cs="Times New Roman"/>
          <w:sz w:val="24"/>
          <w:szCs w:val="24"/>
        </w:rPr>
        <w:t xml:space="preserve">Concurenţei prezenta schemă în termen de 15 zile de la data adoptării acesteia, conform art. </w:t>
      </w:r>
      <w:r w:rsidR="00AD6517" w:rsidRPr="00D1364B">
        <w:rPr>
          <w:rFonts w:ascii="Times New Roman" w:hAnsi="Times New Roman" w:cs="Times New Roman"/>
          <w:sz w:val="24"/>
          <w:szCs w:val="24"/>
        </w:rPr>
        <w:t>17</w:t>
      </w:r>
      <w:r w:rsidRPr="00D1364B">
        <w:rPr>
          <w:rFonts w:ascii="Times New Roman" w:hAnsi="Times New Roman" w:cs="Times New Roman"/>
          <w:sz w:val="24"/>
          <w:szCs w:val="24"/>
        </w:rPr>
        <w:t xml:space="preserve"> din</w:t>
      </w:r>
      <w:r w:rsidR="00AA57D9" w:rsidRPr="00D1364B">
        <w:rPr>
          <w:rFonts w:ascii="Times New Roman" w:hAnsi="Times New Roman" w:cs="Times New Roman"/>
          <w:sz w:val="24"/>
          <w:szCs w:val="24"/>
        </w:rPr>
        <w:t xml:space="preserve"> </w:t>
      </w:r>
      <w:r w:rsidR="00AD6517" w:rsidRPr="00D1364B">
        <w:rPr>
          <w:rFonts w:ascii="Times New Roman" w:hAnsi="Times New Roman" w:cs="Times New Roman"/>
          <w:sz w:val="24"/>
          <w:szCs w:val="24"/>
        </w:rPr>
        <w:t>O.U.G. nr. 77/2014 privind procedurile naţionale in domeniul ajutorului de stat, precum si pentru modificarea si completarea Legii concurentei nr.21/1996, modificată şi aprobată prin Legea 20/2015.</w:t>
      </w:r>
      <w:bookmarkStart w:id="2" w:name="_GoBack"/>
      <w:bookmarkEnd w:id="2"/>
      <w:r w:rsidRPr="00D1364B">
        <w:rPr>
          <w:rFonts w:ascii="Times New Roman" w:hAnsi="Times New Roman" w:cs="Times New Roman"/>
          <w:sz w:val="24"/>
          <w:szCs w:val="24"/>
        </w:rPr>
        <w:t>.</w:t>
      </w:r>
    </w:p>
    <w:p w:rsidR="004354D0" w:rsidRPr="00D1364B" w:rsidRDefault="004354D0" w:rsidP="00AA57D9">
      <w:pPr>
        <w:autoSpaceDE w:val="0"/>
        <w:autoSpaceDN w:val="0"/>
        <w:adjustRightInd w:val="0"/>
        <w:jc w:val="both"/>
        <w:rPr>
          <w:rFonts w:ascii="Times New Roman" w:hAnsi="Times New Roman" w:cs="Times New Roman"/>
          <w:sz w:val="24"/>
          <w:szCs w:val="24"/>
        </w:rPr>
      </w:pPr>
    </w:p>
    <w:p w:rsidR="004354D0" w:rsidRPr="00D1364B" w:rsidRDefault="004354D0" w:rsidP="00AA57D9">
      <w:pPr>
        <w:autoSpaceDE w:val="0"/>
        <w:autoSpaceDN w:val="0"/>
        <w:adjustRightInd w:val="0"/>
        <w:jc w:val="both"/>
        <w:rPr>
          <w:rFonts w:ascii="Times New Roman" w:hAnsi="Times New Roman" w:cs="Times New Roman"/>
          <w:sz w:val="24"/>
          <w:szCs w:val="24"/>
        </w:rPr>
      </w:pPr>
    </w:p>
    <w:p w:rsidR="004354D0" w:rsidRPr="00D1364B" w:rsidRDefault="004354D0" w:rsidP="00AA57D9">
      <w:pPr>
        <w:autoSpaceDE w:val="0"/>
        <w:autoSpaceDN w:val="0"/>
        <w:adjustRightInd w:val="0"/>
        <w:jc w:val="both"/>
        <w:rPr>
          <w:rFonts w:ascii="Times New Roman" w:hAnsi="Times New Roman" w:cs="Times New Roman"/>
          <w:sz w:val="24"/>
          <w:szCs w:val="24"/>
        </w:rPr>
      </w:pPr>
    </w:p>
    <w:p w:rsidR="004354D0" w:rsidRPr="00D1364B" w:rsidRDefault="004354D0" w:rsidP="004354D0">
      <w:pPr>
        <w:autoSpaceDE w:val="0"/>
        <w:autoSpaceDN w:val="0"/>
        <w:adjustRightInd w:val="0"/>
        <w:jc w:val="center"/>
        <w:rPr>
          <w:rFonts w:ascii="Times New Roman" w:hAnsi="Times New Roman" w:cs="Times New Roman"/>
          <w:sz w:val="24"/>
          <w:szCs w:val="24"/>
        </w:rPr>
      </w:pPr>
      <w:r w:rsidRPr="00D1364B">
        <w:rPr>
          <w:rFonts w:ascii="Times New Roman" w:hAnsi="Times New Roman" w:cs="Times New Roman"/>
          <w:sz w:val="24"/>
          <w:szCs w:val="24"/>
        </w:rPr>
        <w:t>Șef serviciu</w:t>
      </w:r>
    </w:p>
    <w:p w:rsidR="004354D0" w:rsidRPr="00D1364B" w:rsidRDefault="004354D0" w:rsidP="004354D0">
      <w:pPr>
        <w:autoSpaceDE w:val="0"/>
        <w:autoSpaceDN w:val="0"/>
        <w:adjustRightInd w:val="0"/>
        <w:jc w:val="center"/>
        <w:rPr>
          <w:rFonts w:ascii="Times New Roman" w:hAnsi="Times New Roman" w:cs="Times New Roman"/>
          <w:sz w:val="24"/>
          <w:szCs w:val="24"/>
        </w:rPr>
      </w:pPr>
      <w:r w:rsidRPr="00D1364B">
        <w:rPr>
          <w:rFonts w:ascii="Times New Roman" w:hAnsi="Times New Roman" w:cs="Times New Roman"/>
          <w:sz w:val="24"/>
          <w:szCs w:val="24"/>
        </w:rPr>
        <w:t>Ec. Marius Bogdan</w:t>
      </w:r>
    </w:p>
    <w:p w:rsidR="009D2237" w:rsidRPr="00D1364B" w:rsidRDefault="009D2237" w:rsidP="009D2237">
      <w:pPr>
        <w:pStyle w:val="Heading21"/>
        <w:keepNext/>
        <w:keepLines/>
        <w:shd w:val="clear" w:color="auto" w:fill="auto"/>
        <w:spacing w:before="0" w:after="253" w:line="190" w:lineRule="exact"/>
        <w:ind w:left="60"/>
        <w:jc w:val="both"/>
        <w:rPr>
          <w:sz w:val="24"/>
          <w:szCs w:val="24"/>
        </w:rPr>
      </w:pPr>
    </w:p>
    <w:sectPr w:rsidR="009D2237" w:rsidRPr="00D1364B" w:rsidSect="00BE1D59">
      <w:footerReference w:type="default" r:id="rId8"/>
      <w:pgSz w:w="11907" w:h="16840" w:code="9"/>
      <w:pgMar w:top="567" w:right="1520" w:bottom="567" w:left="1542"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601" w:rsidRDefault="00FF4601" w:rsidP="00A7554E">
      <w:r>
        <w:separator/>
      </w:r>
    </w:p>
  </w:endnote>
  <w:endnote w:type="continuationSeparator" w:id="0">
    <w:p w:rsidR="00FF4601" w:rsidRDefault="00FF4601" w:rsidP="00A75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3563"/>
      <w:docPartObj>
        <w:docPartGallery w:val="Page Numbers (Bottom of Page)"/>
        <w:docPartUnique/>
      </w:docPartObj>
    </w:sdtPr>
    <w:sdtContent>
      <w:p w:rsidR="00923AD0" w:rsidRDefault="004C0D80">
        <w:pPr>
          <w:pStyle w:val="Footer"/>
          <w:jc w:val="center"/>
        </w:pPr>
        <w:r>
          <w:fldChar w:fldCharType="begin"/>
        </w:r>
        <w:r w:rsidR="008D44DC">
          <w:instrText xml:space="preserve"> PAGE   \* MERGEFORMAT </w:instrText>
        </w:r>
        <w:r>
          <w:fldChar w:fldCharType="separate"/>
        </w:r>
        <w:r w:rsidR="007326A1">
          <w:rPr>
            <w:noProof/>
          </w:rPr>
          <w:t>7</w:t>
        </w:r>
        <w:r>
          <w:rPr>
            <w:noProof/>
          </w:rPr>
          <w:fldChar w:fldCharType="end"/>
        </w:r>
      </w:p>
    </w:sdtContent>
  </w:sdt>
  <w:p w:rsidR="00923AD0" w:rsidRDefault="00923A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601" w:rsidRDefault="00FF4601" w:rsidP="00A7554E">
      <w:r>
        <w:separator/>
      </w:r>
    </w:p>
  </w:footnote>
  <w:footnote w:type="continuationSeparator" w:id="0">
    <w:p w:rsidR="00FF4601" w:rsidRDefault="00FF4601" w:rsidP="00A755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5038"/>
    <w:multiLevelType w:val="multilevel"/>
    <w:tmpl w:val="6A745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C42FE"/>
    <w:multiLevelType w:val="multilevel"/>
    <w:tmpl w:val="BC9C4F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5825FE3"/>
    <w:multiLevelType w:val="multilevel"/>
    <w:tmpl w:val="834425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E33FFD"/>
    <w:multiLevelType w:val="multilevel"/>
    <w:tmpl w:val="373ECA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00120E"/>
    <w:multiLevelType w:val="multilevel"/>
    <w:tmpl w:val="A230B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B46E28"/>
    <w:multiLevelType w:val="multilevel"/>
    <w:tmpl w:val="A89E3F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4921E7"/>
    <w:multiLevelType w:val="multilevel"/>
    <w:tmpl w:val="BF605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3A3360"/>
    <w:multiLevelType w:val="multilevel"/>
    <w:tmpl w:val="7280F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55402C"/>
    <w:multiLevelType w:val="multilevel"/>
    <w:tmpl w:val="539AD55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AA77D0"/>
    <w:multiLevelType w:val="multilevel"/>
    <w:tmpl w:val="831C4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031F76"/>
    <w:multiLevelType w:val="multilevel"/>
    <w:tmpl w:val="57E41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FA54F3"/>
    <w:multiLevelType w:val="multilevel"/>
    <w:tmpl w:val="832EE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77091F"/>
    <w:multiLevelType w:val="multilevel"/>
    <w:tmpl w:val="43102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421B94"/>
    <w:multiLevelType w:val="multilevel"/>
    <w:tmpl w:val="832EE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1C3778"/>
    <w:multiLevelType w:val="multilevel"/>
    <w:tmpl w:val="82009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E13DA2"/>
    <w:multiLevelType w:val="multilevel"/>
    <w:tmpl w:val="72382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15"/>
  </w:num>
  <w:num w:numId="4">
    <w:abstractNumId w:val="14"/>
  </w:num>
  <w:num w:numId="5">
    <w:abstractNumId w:val="1"/>
  </w:num>
  <w:num w:numId="6">
    <w:abstractNumId w:val="0"/>
  </w:num>
  <w:num w:numId="7">
    <w:abstractNumId w:val="4"/>
  </w:num>
  <w:num w:numId="8">
    <w:abstractNumId w:val="10"/>
  </w:num>
  <w:num w:numId="9">
    <w:abstractNumId w:val="11"/>
  </w:num>
  <w:num w:numId="10">
    <w:abstractNumId w:val="3"/>
  </w:num>
  <w:num w:numId="11">
    <w:abstractNumId w:val="9"/>
  </w:num>
  <w:num w:numId="12">
    <w:abstractNumId w:val="6"/>
  </w:num>
  <w:num w:numId="13">
    <w:abstractNumId w:val="16"/>
  </w:num>
  <w:num w:numId="14">
    <w:abstractNumId w:val="8"/>
  </w:num>
  <w:num w:numId="15">
    <w:abstractNumId w:val="1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B1A4B"/>
    <w:rsid w:val="000042A8"/>
    <w:rsid w:val="0001658D"/>
    <w:rsid w:val="00047654"/>
    <w:rsid w:val="00055274"/>
    <w:rsid w:val="00090A16"/>
    <w:rsid w:val="001240EF"/>
    <w:rsid w:val="0013031B"/>
    <w:rsid w:val="00132A7B"/>
    <w:rsid w:val="00162011"/>
    <w:rsid w:val="001742B6"/>
    <w:rsid w:val="001C1FA5"/>
    <w:rsid w:val="001C5FEB"/>
    <w:rsid w:val="001D3DD4"/>
    <w:rsid w:val="001F43E9"/>
    <w:rsid w:val="002555FD"/>
    <w:rsid w:val="0026729B"/>
    <w:rsid w:val="00273AA9"/>
    <w:rsid w:val="00283913"/>
    <w:rsid w:val="002B15BA"/>
    <w:rsid w:val="002E0199"/>
    <w:rsid w:val="00301D6A"/>
    <w:rsid w:val="00381C04"/>
    <w:rsid w:val="003874F0"/>
    <w:rsid w:val="003A14EE"/>
    <w:rsid w:val="003B1091"/>
    <w:rsid w:val="003B6C70"/>
    <w:rsid w:val="003D0629"/>
    <w:rsid w:val="003F7F9E"/>
    <w:rsid w:val="004142F7"/>
    <w:rsid w:val="004354D0"/>
    <w:rsid w:val="004522B6"/>
    <w:rsid w:val="004718DE"/>
    <w:rsid w:val="00483A39"/>
    <w:rsid w:val="004C0D80"/>
    <w:rsid w:val="005118DA"/>
    <w:rsid w:val="0052126E"/>
    <w:rsid w:val="005D31BE"/>
    <w:rsid w:val="00620DF2"/>
    <w:rsid w:val="006241CC"/>
    <w:rsid w:val="00650211"/>
    <w:rsid w:val="00651274"/>
    <w:rsid w:val="0065380A"/>
    <w:rsid w:val="00657149"/>
    <w:rsid w:val="00671A03"/>
    <w:rsid w:val="006A0D76"/>
    <w:rsid w:val="006C007F"/>
    <w:rsid w:val="00710099"/>
    <w:rsid w:val="007313AD"/>
    <w:rsid w:val="007326A1"/>
    <w:rsid w:val="00741F70"/>
    <w:rsid w:val="00744EA8"/>
    <w:rsid w:val="00757E88"/>
    <w:rsid w:val="00780C66"/>
    <w:rsid w:val="008D44DC"/>
    <w:rsid w:val="00923AD0"/>
    <w:rsid w:val="0093555C"/>
    <w:rsid w:val="009C7F94"/>
    <w:rsid w:val="009D2237"/>
    <w:rsid w:val="009E6ED8"/>
    <w:rsid w:val="00A07636"/>
    <w:rsid w:val="00A15513"/>
    <w:rsid w:val="00A52DE7"/>
    <w:rsid w:val="00A7554E"/>
    <w:rsid w:val="00A801A2"/>
    <w:rsid w:val="00AA57D9"/>
    <w:rsid w:val="00AA77FB"/>
    <w:rsid w:val="00AD6517"/>
    <w:rsid w:val="00B20906"/>
    <w:rsid w:val="00B5477A"/>
    <w:rsid w:val="00B67AE0"/>
    <w:rsid w:val="00BA58EC"/>
    <w:rsid w:val="00BD57CE"/>
    <w:rsid w:val="00BE1D59"/>
    <w:rsid w:val="00C563E3"/>
    <w:rsid w:val="00C8709E"/>
    <w:rsid w:val="00C94EF8"/>
    <w:rsid w:val="00CB0FC6"/>
    <w:rsid w:val="00CD2959"/>
    <w:rsid w:val="00CD7550"/>
    <w:rsid w:val="00D067BD"/>
    <w:rsid w:val="00D1364B"/>
    <w:rsid w:val="00D565C0"/>
    <w:rsid w:val="00D64926"/>
    <w:rsid w:val="00DA4FCB"/>
    <w:rsid w:val="00DC6852"/>
    <w:rsid w:val="00DC7C87"/>
    <w:rsid w:val="00E013F1"/>
    <w:rsid w:val="00E31407"/>
    <w:rsid w:val="00E45020"/>
    <w:rsid w:val="00E46EA9"/>
    <w:rsid w:val="00E87B5A"/>
    <w:rsid w:val="00EF29BF"/>
    <w:rsid w:val="00F60D70"/>
    <w:rsid w:val="00F837A1"/>
    <w:rsid w:val="00FB1A4B"/>
    <w:rsid w:val="00FB23FC"/>
    <w:rsid w:val="00FF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D0"/>
  </w:style>
  <w:style w:type="paragraph" w:styleId="Heading1">
    <w:name w:val="heading 1"/>
    <w:basedOn w:val="Normal"/>
    <w:next w:val="Normal"/>
    <w:link w:val="Heading1Char"/>
    <w:uiPriority w:val="9"/>
    <w:qFormat/>
    <w:rsid w:val="004354D0"/>
    <w:pPr>
      <w:keepNext/>
      <w:keepLines/>
      <w:numPr>
        <w:numId w:val="2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4354D0"/>
    <w:pPr>
      <w:keepNext/>
      <w:keepLines/>
      <w:numPr>
        <w:ilvl w:val="1"/>
        <w:numId w:val="25"/>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4354D0"/>
    <w:pPr>
      <w:keepNext/>
      <w:keepLines/>
      <w:numPr>
        <w:ilvl w:val="2"/>
        <w:numId w:val="25"/>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354D0"/>
    <w:pPr>
      <w:keepNext/>
      <w:keepLines/>
      <w:numPr>
        <w:ilvl w:val="3"/>
        <w:numId w:val="25"/>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354D0"/>
    <w:pPr>
      <w:keepNext/>
      <w:keepLines/>
      <w:numPr>
        <w:ilvl w:val="4"/>
        <w:numId w:val="25"/>
      </w:numPr>
      <w:spacing w:before="20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4354D0"/>
    <w:pPr>
      <w:keepNext/>
      <w:keepLines/>
      <w:numPr>
        <w:ilvl w:val="5"/>
        <w:numId w:val="25"/>
      </w:numPr>
      <w:spacing w:before="20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4354D0"/>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54D0"/>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54D0"/>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FB1A4B"/>
    <w:rPr>
      <w:rFonts w:ascii="Times New Roman" w:eastAsia="Times New Roman" w:hAnsi="Times New Roman" w:cs="Times New Roman"/>
      <w:b/>
      <w:bCs/>
      <w:spacing w:val="10"/>
      <w:sz w:val="19"/>
      <w:szCs w:val="19"/>
      <w:shd w:val="clear" w:color="auto" w:fill="FFFFFF"/>
    </w:rPr>
  </w:style>
  <w:style w:type="character" w:customStyle="1" w:styleId="Bodytext">
    <w:name w:val="Body text_"/>
    <w:basedOn w:val="DefaultParagraphFont"/>
    <w:link w:val="Corptext1"/>
    <w:rsid w:val="00FB1A4B"/>
    <w:rPr>
      <w:rFonts w:ascii="Times New Roman" w:eastAsia="Times New Roman" w:hAnsi="Times New Roman" w:cs="Times New Roman"/>
      <w:spacing w:val="10"/>
      <w:sz w:val="19"/>
      <w:szCs w:val="19"/>
      <w:shd w:val="clear" w:color="auto" w:fill="FFFFFF"/>
    </w:rPr>
  </w:style>
  <w:style w:type="character" w:customStyle="1" w:styleId="BodytextBold">
    <w:name w:val="Body text + Bold"/>
    <w:basedOn w:val="Bodytext"/>
    <w:rsid w:val="00FB1A4B"/>
    <w:rPr>
      <w:rFonts w:ascii="Times New Roman" w:eastAsia="Times New Roman" w:hAnsi="Times New Roman" w:cs="Times New Roman"/>
      <w:b/>
      <w:bCs/>
      <w:color w:val="000000"/>
      <w:spacing w:val="10"/>
      <w:w w:val="100"/>
      <w:position w:val="0"/>
      <w:sz w:val="19"/>
      <w:szCs w:val="19"/>
      <w:shd w:val="clear" w:color="auto" w:fill="FFFFFF"/>
      <w:lang w:val="ro-RO"/>
    </w:rPr>
  </w:style>
  <w:style w:type="character" w:customStyle="1" w:styleId="Bodytext3">
    <w:name w:val="Body text (3)_"/>
    <w:basedOn w:val="DefaultParagraphFont"/>
    <w:link w:val="Bodytext30"/>
    <w:rsid w:val="00FB1A4B"/>
    <w:rPr>
      <w:rFonts w:ascii="Times New Roman" w:eastAsia="Times New Roman" w:hAnsi="Times New Roman" w:cs="Times New Roman"/>
      <w:i/>
      <w:iCs/>
      <w:sz w:val="20"/>
      <w:szCs w:val="20"/>
      <w:shd w:val="clear" w:color="auto" w:fill="FFFFFF"/>
    </w:rPr>
  </w:style>
  <w:style w:type="character" w:customStyle="1" w:styleId="Bodytext395pt">
    <w:name w:val="Body text (3) + 9.5 pt"/>
    <w:aliases w:val="Not Italic,Spacing 0 pt"/>
    <w:basedOn w:val="Bodytext3"/>
    <w:rsid w:val="00FB1A4B"/>
    <w:rPr>
      <w:rFonts w:ascii="Times New Roman" w:eastAsia="Times New Roman" w:hAnsi="Times New Roman" w:cs="Times New Roman"/>
      <w:i/>
      <w:iCs/>
      <w:color w:val="000000"/>
      <w:spacing w:val="10"/>
      <w:w w:val="100"/>
      <w:position w:val="0"/>
      <w:sz w:val="19"/>
      <w:szCs w:val="19"/>
      <w:shd w:val="clear" w:color="auto" w:fill="FFFFFF"/>
      <w:lang w:val="ro-RO"/>
    </w:rPr>
  </w:style>
  <w:style w:type="character" w:customStyle="1" w:styleId="Heading20">
    <w:name w:val="Heading #2_"/>
    <w:basedOn w:val="DefaultParagraphFont"/>
    <w:link w:val="Heading21"/>
    <w:rsid w:val="00FB1A4B"/>
    <w:rPr>
      <w:rFonts w:ascii="Times New Roman" w:eastAsia="Times New Roman" w:hAnsi="Times New Roman" w:cs="Times New Roman"/>
      <w:b/>
      <w:bCs/>
      <w:spacing w:val="10"/>
      <w:sz w:val="19"/>
      <w:szCs w:val="19"/>
      <w:shd w:val="clear" w:color="auto" w:fill="FFFFFF"/>
    </w:rPr>
  </w:style>
  <w:style w:type="character" w:customStyle="1" w:styleId="Bodytext4">
    <w:name w:val="Body text (4)"/>
    <w:basedOn w:val="DefaultParagraphFont"/>
    <w:rsid w:val="00FB1A4B"/>
    <w:rPr>
      <w:rFonts w:ascii="Times New Roman" w:eastAsia="Times New Roman" w:hAnsi="Times New Roman" w:cs="Times New Roman"/>
      <w:b w:val="0"/>
      <w:bCs w:val="0"/>
      <w:i/>
      <w:iCs/>
      <w:smallCaps w:val="0"/>
      <w:strike w:val="0"/>
      <w:color w:val="000000"/>
      <w:spacing w:val="0"/>
      <w:w w:val="100"/>
      <w:position w:val="0"/>
      <w:sz w:val="22"/>
      <w:szCs w:val="22"/>
      <w:u w:val="single"/>
      <w:lang w:val="ro-RO"/>
    </w:rPr>
  </w:style>
  <w:style w:type="paragraph" w:customStyle="1" w:styleId="Bodytext20">
    <w:name w:val="Body text (2)"/>
    <w:basedOn w:val="Normal"/>
    <w:link w:val="Bodytext2"/>
    <w:rsid w:val="00FB1A4B"/>
    <w:pPr>
      <w:shd w:val="clear" w:color="auto" w:fill="FFFFFF"/>
      <w:spacing w:after="180" w:line="254" w:lineRule="exact"/>
    </w:pPr>
    <w:rPr>
      <w:rFonts w:ascii="Times New Roman" w:eastAsia="Times New Roman" w:hAnsi="Times New Roman" w:cs="Times New Roman"/>
      <w:b/>
      <w:bCs/>
      <w:spacing w:val="10"/>
      <w:sz w:val="19"/>
      <w:szCs w:val="19"/>
    </w:rPr>
  </w:style>
  <w:style w:type="paragraph" w:customStyle="1" w:styleId="Corptext1">
    <w:name w:val="Corp text1"/>
    <w:basedOn w:val="Normal"/>
    <w:link w:val="Bodytext"/>
    <w:rsid w:val="00FB1A4B"/>
    <w:pPr>
      <w:shd w:val="clear" w:color="auto" w:fill="FFFFFF"/>
      <w:spacing w:before="180" w:line="389" w:lineRule="exact"/>
      <w:ind w:hanging="340"/>
      <w:jc w:val="both"/>
    </w:pPr>
    <w:rPr>
      <w:rFonts w:ascii="Times New Roman" w:eastAsia="Times New Roman" w:hAnsi="Times New Roman" w:cs="Times New Roman"/>
      <w:spacing w:val="10"/>
      <w:sz w:val="19"/>
      <w:szCs w:val="19"/>
    </w:rPr>
  </w:style>
  <w:style w:type="paragraph" w:customStyle="1" w:styleId="Bodytext30">
    <w:name w:val="Body text (3)"/>
    <w:basedOn w:val="Normal"/>
    <w:link w:val="Bodytext3"/>
    <w:rsid w:val="00FB1A4B"/>
    <w:pPr>
      <w:shd w:val="clear" w:color="auto" w:fill="FFFFFF"/>
      <w:spacing w:before="300" w:line="259" w:lineRule="exact"/>
      <w:jc w:val="both"/>
    </w:pPr>
    <w:rPr>
      <w:rFonts w:ascii="Times New Roman" w:eastAsia="Times New Roman" w:hAnsi="Times New Roman" w:cs="Times New Roman"/>
      <w:i/>
      <w:iCs/>
      <w:sz w:val="20"/>
      <w:szCs w:val="20"/>
    </w:rPr>
  </w:style>
  <w:style w:type="paragraph" w:customStyle="1" w:styleId="Heading21">
    <w:name w:val="Heading #2"/>
    <w:basedOn w:val="Normal"/>
    <w:link w:val="Heading20"/>
    <w:rsid w:val="00FB1A4B"/>
    <w:pPr>
      <w:shd w:val="clear" w:color="auto" w:fill="FFFFFF"/>
      <w:spacing w:before="240" w:after="300" w:line="0" w:lineRule="atLeast"/>
      <w:outlineLvl w:val="1"/>
    </w:pPr>
    <w:rPr>
      <w:rFonts w:ascii="Times New Roman" w:eastAsia="Times New Roman" w:hAnsi="Times New Roman" w:cs="Times New Roman"/>
      <w:b/>
      <w:bCs/>
      <w:spacing w:val="10"/>
      <w:sz w:val="19"/>
      <w:szCs w:val="19"/>
    </w:rPr>
  </w:style>
  <w:style w:type="paragraph" w:styleId="BalloonText">
    <w:name w:val="Balloon Text"/>
    <w:basedOn w:val="Normal"/>
    <w:link w:val="BalloonTextChar"/>
    <w:uiPriority w:val="99"/>
    <w:semiHidden/>
    <w:unhideWhenUsed/>
    <w:rsid w:val="00E46EA9"/>
    <w:rPr>
      <w:rFonts w:ascii="Tahoma" w:hAnsi="Tahoma" w:cs="Tahoma"/>
      <w:sz w:val="16"/>
      <w:szCs w:val="16"/>
    </w:rPr>
  </w:style>
  <w:style w:type="character" w:customStyle="1" w:styleId="BalloonTextChar">
    <w:name w:val="Balloon Text Char"/>
    <w:basedOn w:val="DefaultParagraphFont"/>
    <w:link w:val="BalloonText"/>
    <w:uiPriority w:val="99"/>
    <w:semiHidden/>
    <w:rsid w:val="00E46EA9"/>
    <w:rPr>
      <w:rFonts w:ascii="Tahoma" w:eastAsia="Courier New" w:hAnsi="Tahoma" w:cs="Tahoma"/>
      <w:color w:val="000000"/>
      <w:sz w:val="16"/>
      <w:szCs w:val="16"/>
      <w:lang w:eastAsia="ro-RO"/>
    </w:rPr>
  </w:style>
  <w:style w:type="paragraph" w:styleId="Header">
    <w:name w:val="header"/>
    <w:basedOn w:val="Normal"/>
    <w:link w:val="HeaderChar"/>
    <w:uiPriority w:val="99"/>
    <w:semiHidden/>
    <w:unhideWhenUsed/>
    <w:rsid w:val="00923AD0"/>
    <w:pPr>
      <w:tabs>
        <w:tab w:val="center" w:pos="4536"/>
        <w:tab w:val="right" w:pos="9072"/>
      </w:tabs>
    </w:pPr>
  </w:style>
  <w:style w:type="character" w:customStyle="1" w:styleId="HeaderChar">
    <w:name w:val="Header Char"/>
    <w:basedOn w:val="DefaultParagraphFont"/>
    <w:link w:val="Header"/>
    <w:uiPriority w:val="99"/>
    <w:semiHidden/>
    <w:rsid w:val="00923AD0"/>
    <w:rPr>
      <w:rFonts w:ascii="Courier New" w:eastAsia="Courier New" w:hAnsi="Courier New" w:cs="Courier New"/>
      <w:color w:val="000000"/>
      <w:sz w:val="24"/>
      <w:szCs w:val="24"/>
      <w:lang w:eastAsia="ro-RO"/>
    </w:rPr>
  </w:style>
  <w:style w:type="paragraph" w:styleId="Footer">
    <w:name w:val="footer"/>
    <w:basedOn w:val="Normal"/>
    <w:link w:val="FooterChar"/>
    <w:uiPriority w:val="99"/>
    <w:unhideWhenUsed/>
    <w:rsid w:val="00923AD0"/>
    <w:pPr>
      <w:tabs>
        <w:tab w:val="center" w:pos="4536"/>
        <w:tab w:val="right" w:pos="9072"/>
      </w:tabs>
    </w:pPr>
  </w:style>
  <w:style w:type="character" w:customStyle="1" w:styleId="FooterChar">
    <w:name w:val="Footer Char"/>
    <w:basedOn w:val="DefaultParagraphFont"/>
    <w:link w:val="Footer"/>
    <w:uiPriority w:val="99"/>
    <w:rsid w:val="00923AD0"/>
    <w:rPr>
      <w:rFonts w:ascii="Courier New" w:eastAsia="Courier New" w:hAnsi="Courier New" w:cs="Courier New"/>
      <w:color w:val="000000"/>
      <w:sz w:val="24"/>
      <w:szCs w:val="24"/>
      <w:lang w:eastAsia="ro-RO"/>
    </w:rPr>
  </w:style>
  <w:style w:type="paragraph" w:customStyle="1" w:styleId="CM1">
    <w:name w:val="CM1"/>
    <w:basedOn w:val="Normal"/>
    <w:next w:val="Normal"/>
    <w:uiPriority w:val="99"/>
    <w:rsid w:val="00657149"/>
    <w:pPr>
      <w:autoSpaceDE w:val="0"/>
      <w:autoSpaceDN w:val="0"/>
      <w:adjustRightInd w:val="0"/>
    </w:pPr>
    <w:rPr>
      <w:rFonts w:ascii="EUAlbertina" w:eastAsiaTheme="minorHAnsi" w:hAnsi="EUAlbertina"/>
    </w:rPr>
  </w:style>
  <w:style w:type="paragraph" w:customStyle="1" w:styleId="CM3">
    <w:name w:val="CM3"/>
    <w:basedOn w:val="Normal"/>
    <w:next w:val="Normal"/>
    <w:uiPriority w:val="99"/>
    <w:rsid w:val="00657149"/>
    <w:pPr>
      <w:autoSpaceDE w:val="0"/>
      <w:autoSpaceDN w:val="0"/>
      <w:adjustRightInd w:val="0"/>
    </w:pPr>
    <w:rPr>
      <w:rFonts w:ascii="EUAlbertina" w:eastAsiaTheme="minorHAnsi" w:hAnsi="EUAlbertina"/>
    </w:rPr>
  </w:style>
  <w:style w:type="paragraph" w:customStyle="1" w:styleId="CM4">
    <w:name w:val="CM4"/>
    <w:basedOn w:val="Normal"/>
    <w:next w:val="Normal"/>
    <w:uiPriority w:val="99"/>
    <w:rsid w:val="00657149"/>
    <w:pPr>
      <w:autoSpaceDE w:val="0"/>
      <w:autoSpaceDN w:val="0"/>
      <w:adjustRightInd w:val="0"/>
    </w:pPr>
    <w:rPr>
      <w:rFonts w:ascii="EUAlbertina" w:eastAsiaTheme="minorHAnsi" w:hAnsi="EUAlbertina"/>
    </w:rPr>
  </w:style>
  <w:style w:type="character" w:customStyle="1" w:styleId="Heading1Char">
    <w:name w:val="Heading 1 Char"/>
    <w:basedOn w:val="DefaultParagraphFont"/>
    <w:link w:val="Heading1"/>
    <w:uiPriority w:val="9"/>
    <w:rsid w:val="004354D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4354D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4354D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4354D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354D0"/>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4354D0"/>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4354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54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54D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354D0"/>
    <w:pPr>
      <w:spacing w:after="200"/>
    </w:pPr>
    <w:rPr>
      <w:i/>
      <w:iCs/>
      <w:color w:val="1F497D" w:themeColor="text2"/>
      <w:sz w:val="18"/>
      <w:szCs w:val="18"/>
    </w:rPr>
  </w:style>
  <w:style w:type="paragraph" w:styleId="Title">
    <w:name w:val="Title"/>
    <w:basedOn w:val="Normal"/>
    <w:next w:val="Normal"/>
    <w:link w:val="TitleChar"/>
    <w:uiPriority w:val="10"/>
    <w:qFormat/>
    <w:rsid w:val="004354D0"/>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354D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354D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354D0"/>
    <w:rPr>
      <w:color w:val="5A5A5A" w:themeColor="text1" w:themeTint="A5"/>
      <w:spacing w:val="10"/>
    </w:rPr>
  </w:style>
  <w:style w:type="character" w:styleId="Strong">
    <w:name w:val="Strong"/>
    <w:basedOn w:val="DefaultParagraphFont"/>
    <w:uiPriority w:val="22"/>
    <w:qFormat/>
    <w:rsid w:val="004354D0"/>
    <w:rPr>
      <w:b/>
      <w:bCs/>
      <w:color w:val="000000" w:themeColor="text1"/>
    </w:rPr>
  </w:style>
  <w:style w:type="character" w:styleId="Emphasis">
    <w:name w:val="Emphasis"/>
    <w:basedOn w:val="DefaultParagraphFont"/>
    <w:uiPriority w:val="20"/>
    <w:qFormat/>
    <w:rsid w:val="004354D0"/>
    <w:rPr>
      <w:i/>
      <w:iCs/>
      <w:color w:val="auto"/>
    </w:rPr>
  </w:style>
  <w:style w:type="paragraph" w:styleId="NoSpacing">
    <w:name w:val="No Spacing"/>
    <w:uiPriority w:val="1"/>
    <w:qFormat/>
    <w:rsid w:val="004354D0"/>
  </w:style>
  <w:style w:type="paragraph" w:styleId="Quote">
    <w:name w:val="Quote"/>
    <w:basedOn w:val="Normal"/>
    <w:next w:val="Normal"/>
    <w:link w:val="QuoteChar"/>
    <w:uiPriority w:val="29"/>
    <w:qFormat/>
    <w:rsid w:val="004354D0"/>
    <w:pPr>
      <w:spacing w:before="160"/>
      <w:ind w:left="720" w:right="720"/>
    </w:pPr>
    <w:rPr>
      <w:i/>
      <w:iCs/>
      <w:color w:val="000000" w:themeColor="text1"/>
    </w:rPr>
  </w:style>
  <w:style w:type="character" w:customStyle="1" w:styleId="QuoteChar">
    <w:name w:val="Quote Char"/>
    <w:basedOn w:val="DefaultParagraphFont"/>
    <w:link w:val="Quote"/>
    <w:uiPriority w:val="29"/>
    <w:rsid w:val="004354D0"/>
    <w:rPr>
      <w:i/>
      <w:iCs/>
      <w:color w:val="000000" w:themeColor="text1"/>
    </w:rPr>
  </w:style>
  <w:style w:type="paragraph" w:styleId="IntenseQuote">
    <w:name w:val="Intense Quote"/>
    <w:basedOn w:val="Normal"/>
    <w:next w:val="Normal"/>
    <w:link w:val="IntenseQuoteChar"/>
    <w:uiPriority w:val="30"/>
    <w:qFormat/>
    <w:rsid w:val="004354D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354D0"/>
    <w:rPr>
      <w:color w:val="000000" w:themeColor="text1"/>
      <w:shd w:val="clear" w:color="auto" w:fill="F2F2F2" w:themeFill="background1" w:themeFillShade="F2"/>
    </w:rPr>
  </w:style>
  <w:style w:type="character" w:styleId="SubtleEmphasis">
    <w:name w:val="Subtle Emphasis"/>
    <w:basedOn w:val="DefaultParagraphFont"/>
    <w:uiPriority w:val="19"/>
    <w:qFormat/>
    <w:rsid w:val="004354D0"/>
    <w:rPr>
      <w:i/>
      <w:iCs/>
      <w:color w:val="404040" w:themeColor="text1" w:themeTint="BF"/>
    </w:rPr>
  </w:style>
  <w:style w:type="character" w:styleId="IntenseEmphasis">
    <w:name w:val="Intense Emphasis"/>
    <w:basedOn w:val="DefaultParagraphFont"/>
    <w:uiPriority w:val="21"/>
    <w:qFormat/>
    <w:rsid w:val="004354D0"/>
    <w:rPr>
      <w:b/>
      <w:bCs/>
      <w:i/>
      <w:iCs/>
      <w:caps/>
    </w:rPr>
  </w:style>
  <w:style w:type="character" w:styleId="SubtleReference">
    <w:name w:val="Subtle Reference"/>
    <w:basedOn w:val="DefaultParagraphFont"/>
    <w:uiPriority w:val="31"/>
    <w:qFormat/>
    <w:rsid w:val="004354D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354D0"/>
    <w:rPr>
      <w:b/>
      <w:bCs/>
      <w:smallCaps/>
      <w:u w:val="single"/>
    </w:rPr>
  </w:style>
  <w:style w:type="character" w:styleId="BookTitle">
    <w:name w:val="Book Title"/>
    <w:basedOn w:val="DefaultParagraphFont"/>
    <w:uiPriority w:val="33"/>
    <w:qFormat/>
    <w:rsid w:val="004354D0"/>
    <w:rPr>
      <w:b w:val="0"/>
      <w:bCs w:val="0"/>
      <w:smallCaps/>
      <w:spacing w:val="5"/>
    </w:rPr>
  </w:style>
  <w:style w:type="paragraph" w:styleId="TOCHeading">
    <w:name w:val="TOC Heading"/>
    <w:basedOn w:val="Heading1"/>
    <w:next w:val="Normal"/>
    <w:uiPriority w:val="39"/>
    <w:semiHidden/>
    <w:unhideWhenUsed/>
    <w:qFormat/>
    <w:rsid w:val="004354D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D0"/>
  </w:style>
  <w:style w:type="paragraph" w:styleId="Heading1">
    <w:name w:val="heading 1"/>
    <w:basedOn w:val="Normal"/>
    <w:next w:val="Normal"/>
    <w:link w:val="Heading1Char"/>
    <w:uiPriority w:val="9"/>
    <w:qFormat/>
    <w:rsid w:val="004354D0"/>
    <w:pPr>
      <w:keepNext/>
      <w:keepLines/>
      <w:numPr>
        <w:numId w:val="2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4354D0"/>
    <w:pPr>
      <w:keepNext/>
      <w:keepLines/>
      <w:numPr>
        <w:ilvl w:val="1"/>
        <w:numId w:val="25"/>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4354D0"/>
    <w:pPr>
      <w:keepNext/>
      <w:keepLines/>
      <w:numPr>
        <w:ilvl w:val="2"/>
        <w:numId w:val="25"/>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354D0"/>
    <w:pPr>
      <w:keepNext/>
      <w:keepLines/>
      <w:numPr>
        <w:ilvl w:val="3"/>
        <w:numId w:val="25"/>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354D0"/>
    <w:pPr>
      <w:keepNext/>
      <w:keepLines/>
      <w:numPr>
        <w:ilvl w:val="4"/>
        <w:numId w:val="25"/>
      </w:numPr>
      <w:spacing w:before="20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4354D0"/>
    <w:pPr>
      <w:keepNext/>
      <w:keepLines/>
      <w:numPr>
        <w:ilvl w:val="5"/>
        <w:numId w:val="25"/>
      </w:numPr>
      <w:spacing w:before="20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4354D0"/>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54D0"/>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54D0"/>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FB1A4B"/>
    <w:rPr>
      <w:rFonts w:ascii="Times New Roman" w:eastAsia="Times New Roman" w:hAnsi="Times New Roman" w:cs="Times New Roman"/>
      <w:b/>
      <w:bCs/>
      <w:spacing w:val="10"/>
      <w:sz w:val="19"/>
      <w:szCs w:val="19"/>
      <w:shd w:val="clear" w:color="auto" w:fill="FFFFFF"/>
    </w:rPr>
  </w:style>
  <w:style w:type="character" w:customStyle="1" w:styleId="Bodytext">
    <w:name w:val="Body text_"/>
    <w:basedOn w:val="DefaultParagraphFont"/>
    <w:link w:val="Corptext1"/>
    <w:rsid w:val="00FB1A4B"/>
    <w:rPr>
      <w:rFonts w:ascii="Times New Roman" w:eastAsia="Times New Roman" w:hAnsi="Times New Roman" w:cs="Times New Roman"/>
      <w:spacing w:val="10"/>
      <w:sz w:val="19"/>
      <w:szCs w:val="19"/>
      <w:shd w:val="clear" w:color="auto" w:fill="FFFFFF"/>
    </w:rPr>
  </w:style>
  <w:style w:type="character" w:customStyle="1" w:styleId="BodytextBold">
    <w:name w:val="Body text + Bold"/>
    <w:basedOn w:val="Bodytext"/>
    <w:rsid w:val="00FB1A4B"/>
    <w:rPr>
      <w:rFonts w:ascii="Times New Roman" w:eastAsia="Times New Roman" w:hAnsi="Times New Roman" w:cs="Times New Roman"/>
      <w:b/>
      <w:bCs/>
      <w:color w:val="000000"/>
      <w:spacing w:val="10"/>
      <w:w w:val="100"/>
      <w:position w:val="0"/>
      <w:sz w:val="19"/>
      <w:szCs w:val="19"/>
      <w:shd w:val="clear" w:color="auto" w:fill="FFFFFF"/>
      <w:lang w:val="ro-RO"/>
    </w:rPr>
  </w:style>
  <w:style w:type="character" w:customStyle="1" w:styleId="Bodytext3">
    <w:name w:val="Body text (3)_"/>
    <w:basedOn w:val="DefaultParagraphFont"/>
    <w:link w:val="Bodytext30"/>
    <w:rsid w:val="00FB1A4B"/>
    <w:rPr>
      <w:rFonts w:ascii="Times New Roman" w:eastAsia="Times New Roman" w:hAnsi="Times New Roman" w:cs="Times New Roman"/>
      <w:i/>
      <w:iCs/>
      <w:sz w:val="20"/>
      <w:szCs w:val="20"/>
      <w:shd w:val="clear" w:color="auto" w:fill="FFFFFF"/>
    </w:rPr>
  </w:style>
  <w:style w:type="character" w:customStyle="1" w:styleId="Bodytext395pt">
    <w:name w:val="Body text (3) + 9.5 pt"/>
    <w:aliases w:val="Not Italic,Spacing 0 pt"/>
    <w:basedOn w:val="Bodytext3"/>
    <w:rsid w:val="00FB1A4B"/>
    <w:rPr>
      <w:rFonts w:ascii="Times New Roman" w:eastAsia="Times New Roman" w:hAnsi="Times New Roman" w:cs="Times New Roman"/>
      <w:i/>
      <w:iCs/>
      <w:color w:val="000000"/>
      <w:spacing w:val="10"/>
      <w:w w:val="100"/>
      <w:position w:val="0"/>
      <w:sz w:val="19"/>
      <w:szCs w:val="19"/>
      <w:shd w:val="clear" w:color="auto" w:fill="FFFFFF"/>
      <w:lang w:val="ro-RO"/>
    </w:rPr>
  </w:style>
  <w:style w:type="character" w:customStyle="1" w:styleId="Heading20">
    <w:name w:val="Heading #2_"/>
    <w:basedOn w:val="DefaultParagraphFont"/>
    <w:link w:val="Heading21"/>
    <w:rsid w:val="00FB1A4B"/>
    <w:rPr>
      <w:rFonts w:ascii="Times New Roman" w:eastAsia="Times New Roman" w:hAnsi="Times New Roman" w:cs="Times New Roman"/>
      <w:b/>
      <w:bCs/>
      <w:spacing w:val="10"/>
      <w:sz w:val="19"/>
      <w:szCs w:val="19"/>
      <w:shd w:val="clear" w:color="auto" w:fill="FFFFFF"/>
    </w:rPr>
  </w:style>
  <w:style w:type="character" w:customStyle="1" w:styleId="Bodytext4">
    <w:name w:val="Body text (4)"/>
    <w:basedOn w:val="DefaultParagraphFont"/>
    <w:rsid w:val="00FB1A4B"/>
    <w:rPr>
      <w:rFonts w:ascii="Times New Roman" w:eastAsia="Times New Roman" w:hAnsi="Times New Roman" w:cs="Times New Roman"/>
      <w:b w:val="0"/>
      <w:bCs w:val="0"/>
      <w:i/>
      <w:iCs/>
      <w:smallCaps w:val="0"/>
      <w:strike w:val="0"/>
      <w:color w:val="000000"/>
      <w:spacing w:val="0"/>
      <w:w w:val="100"/>
      <w:position w:val="0"/>
      <w:sz w:val="22"/>
      <w:szCs w:val="22"/>
      <w:u w:val="single"/>
      <w:lang w:val="ro-RO"/>
    </w:rPr>
  </w:style>
  <w:style w:type="paragraph" w:customStyle="1" w:styleId="Bodytext20">
    <w:name w:val="Body text (2)"/>
    <w:basedOn w:val="Normal"/>
    <w:link w:val="Bodytext2"/>
    <w:rsid w:val="00FB1A4B"/>
    <w:pPr>
      <w:shd w:val="clear" w:color="auto" w:fill="FFFFFF"/>
      <w:spacing w:after="180" w:line="254" w:lineRule="exact"/>
    </w:pPr>
    <w:rPr>
      <w:rFonts w:ascii="Times New Roman" w:eastAsia="Times New Roman" w:hAnsi="Times New Roman" w:cs="Times New Roman"/>
      <w:b/>
      <w:bCs/>
      <w:spacing w:val="10"/>
      <w:sz w:val="19"/>
      <w:szCs w:val="19"/>
    </w:rPr>
  </w:style>
  <w:style w:type="paragraph" w:customStyle="1" w:styleId="Corptext1">
    <w:name w:val="Corp text1"/>
    <w:basedOn w:val="Normal"/>
    <w:link w:val="Bodytext"/>
    <w:rsid w:val="00FB1A4B"/>
    <w:pPr>
      <w:shd w:val="clear" w:color="auto" w:fill="FFFFFF"/>
      <w:spacing w:before="180" w:line="389" w:lineRule="exact"/>
      <w:ind w:hanging="340"/>
      <w:jc w:val="both"/>
    </w:pPr>
    <w:rPr>
      <w:rFonts w:ascii="Times New Roman" w:eastAsia="Times New Roman" w:hAnsi="Times New Roman" w:cs="Times New Roman"/>
      <w:spacing w:val="10"/>
      <w:sz w:val="19"/>
      <w:szCs w:val="19"/>
    </w:rPr>
  </w:style>
  <w:style w:type="paragraph" w:customStyle="1" w:styleId="Bodytext30">
    <w:name w:val="Body text (3)"/>
    <w:basedOn w:val="Normal"/>
    <w:link w:val="Bodytext3"/>
    <w:rsid w:val="00FB1A4B"/>
    <w:pPr>
      <w:shd w:val="clear" w:color="auto" w:fill="FFFFFF"/>
      <w:spacing w:before="300" w:line="259" w:lineRule="exact"/>
      <w:jc w:val="both"/>
    </w:pPr>
    <w:rPr>
      <w:rFonts w:ascii="Times New Roman" w:eastAsia="Times New Roman" w:hAnsi="Times New Roman" w:cs="Times New Roman"/>
      <w:i/>
      <w:iCs/>
      <w:sz w:val="20"/>
      <w:szCs w:val="20"/>
    </w:rPr>
  </w:style>
  <w:style w:type="paragraph" w:customStyle="1" w:styleId="Heading21">
    <w:name w:val="Heading #2"/>
    <w:basedOn w:val="Normal"/>
    <w:link w:val="Heading20"/>
    <w:rsid w:val="00FB1A4B"/>
    <w:pPr>
      <w:shd w:val="clear" w:color="auto" w:fill="FFFFFF"/>
      <w:spacing w:before="240" w:after="300" w:line="0" w:lineRule="atLeast"/>
      <w:outlineLvl w:val="1"/>
    </w:pPr>
    <w:rPr>
      <w:rFonts w:ascii="Times New Roman" w:eastAsia="Times New Roman" w:hAnsi="Times New Roman" w:cs="Times New Roman"/>
      <w:b/>
      <w:bCs/>
      <w:spacing w:val="10"/>
      <w:sz w:val="19"/>
      <w:szCs w:val="19"/>
    </w:rPr>
  </w:style>
  <w:style w:type="paragraph" w:styleId="BalloonText">
    <w:name w:val="Balloon Text"/>
    <w:basedOn w:val="Normal"/>
    <w:link w:val="BalloonTextChar"/>
    <w:uiPriority w:val="99"/>
    <w:semiHidden/>
    <w:unhideWhenUsed/>
    <w:rsid w:val="00E46EA9"/>
    <w:rPr>
      <w:rFonts w:ascii="Tahoma" w:hAnsi="Tahoma" w:cs="Tahoma"/>
      <w:sz w:val="16"/>
      <w:szCs w:val="16"/>
    </w:rPr>
  </w:style>
  <w:style w:type="character" w:customStyle="1" w:styleId="BalloonTextChar">
    <w:name w:val="Balloon Text Char"/>
    <w:basedOn w:val="DefaultParagraphFont"/>
    <w:link w:val="BalloonText"/>
    <w:uiPriority w:val="99"/>
    <w:semiHidden/>
    <w:rsid w:val="00E46EA9"/>
    <w:rPr>
      <w:rFonts w:ascii="Tahoma" w:eastAsia="Courier New" w:hAnsi="Tahoma" w:cs="Tahoma"/>
      <w:color w:val="000000"/>
      <w:sz w:val="16"/>
      <w:szCs w:val="16"/>
      <w:lang w:eastAsia="ro-RO"/>
    </w:rPr>
  </w:style>
  <w:style w:type="paragraph" w:styleId="Header">
    <w:name w:val="header"/>
    <w:basedOn w:val="Normal"/>
    <w:link w:val="HeaderChar"/>
    <w:uiPriority w:val="99"/>
    <w:semiHidden/>
    <w:unhideWhenUsed/>
    <w:rsid w:val="00923AD0"/>
    <w:pPr>
      <w:tabs>
        <w:tab w:val="center" w:pos="4536"/>
        <w:tab w:val="right" w:pos="9072"/>
      </w:tabs>
    </w:pPr>
  </w:style>
  <w:style w:type="character" w:customStyle="1" w:styleId="HeaderChar">
    <w:name w:val="Header Char"/>
    <w:basedOn w:val="DefaultParagraphFont"/>
    <w:link w:val="Header"/>
    <w:uiPriority w:val="99"/>
    <w:semiHidden/>
    <w:rsid w:val="00923AD0"/>
    <w:rPr>
      <w:rFonts w:ascii="Courier New" w:eastAsia="Courier New" w:hAnsi="Courier New" w:cs="Courier New"/>
      <w:color w:val="000000"/>
      <w:sz w:val="24"/>
      <w:szCs w:val="24"/>
      <w:lang w:eastAsia="ro-RO"/>
    </w:rPr>
  </w:style>
  <w:style w:type="paragraph" w:styleId="Footer">
    <w:name w:val="footer"/>
    <w:basedOn w:val="Normal"/>
    <w:link w:val="FooterChar"/>
    <w:uiPriority w:val="99"/>
    <w:unhideWhenUsed/>
    <w:rsid w:val="00923AD0"/>
    <w:pPr>
      <w:tabs>
        <w:tab w:val="center" w:pos="4536"/>
        <w:tab w:val="right" w:pos="9072"/>
      </w:tabs>
    </w:pPr>
  </w:style>
  <w:style w:type="character" w:customStyle="1" w:styleId="FooterChar">
    <w:name w:val="Footer Char"/>
    <w:basedOn w:val="DefaultParagraphFont"/>
    <w:link w:val="Footer"/>
    <w:uiPriority w:val="99"/>
    <w:rsid w:val="00923AD0"/>
    <w:rPr>
      <w:rFonts w:ascii="Courier New" w:eastAsia="Courier New" w:hAnsi="Courier New" w:cs="Courier New"/>
      <w:color w:val="000000"/>
      <w:sz w:val="24"/>
      <w:szCs w:val="24"/>
      <w:lang w:eastAsia="ro-RO"/>
    </w:rPr>
  </w:style>
  <w:style w:type="paragraph" w:customStyle="1" w:styleId="CM1">
    <w:name w:val="CM1"/>
    <w:basedOn w:val="Normal"/>
    <w:next w:val="Normal"/>
    <w:uiPriority w:val="99"/>
    <w:rsid w:val="00657149"/>
    <w:pPr>
      <w:autoSpaceDE w:val="0"/>
      <w:autoSpaceDN w:val="0"/>
      <w:adjustRightInd w:val="0"/>
    </w:pPr>
    <w:rPr>
      <w:rFonts w:ascii="EUAlbertina" w:eastAsiaTheme="minorHAnsi" w:hAnsi="EUAlbertina"/>
    </w:rPr>
  </w:style>
  <w:style w:type="paragraph" w:customStyle="1" w:styleId="CM3">
    <w:name w:val="CM3"/>
    <w:basedOn w:val="Normal"/>
    <w:next w:val="Normal"/>
    <w:uiPriority w:val="99"/>
    <w:rsid w:val="00657149"/>
    <w:pPr>
      <w:autoSpaceDE w:val="0"/>
      <w:autoSpaceDN w:val="0"/>
      <w:adjustRightInd w:val="0"/>
    </w:pPr>
    <w:rPr>
      <w:rFonts w:ascii="EUAlbertina" w:eastAsiaTheme="minorHAnsi" w:hAnsi="EUAlbertina"/>
    </w:rPr>
  </w:style>
  <w:style w:type="paragraph" w:customStyle="1" w:styleId="CM4">
    <w:name w:val="CM4"/>
    <w:basedOn w:val="Normal"/>
    <w:next w:val="Normal"/>
    <w:uiPriority w:val="99"/>
    <w:rsid w:val="00657149"/>
    <w:pPr>
      <w:autoSpaceDE w:val="0"/>
      <w:autoSpaceDN w:val="0"/>
      <w:adjustRightInd w:val="0"/>
    </w:pPr>
    <w:rPr>
      <w:rFonts w:ascii="EUAlbertina" w:eastAsiaTheme="minorHAnsi" w:hAnsi="EUAlbertina"/>
    </w:rPr>
  </w:style>
  <w:style w:type="character" w:customStyle="1" w:styleId="Heading1Char">
    <w:name w:val="Heading 1 Char"/>
    <w:basedOn w:val="DefaultParagraphFont"/>
    <w:link w:val="Heading1"/>
    <w:uiPriority w:val="9"/>
    <w:rsid w:val="004354D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4354D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4354D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4354D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354D0"/>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4354D0"/>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4354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54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54D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354D0"/>
    <w:pPr>
      <w:spacing w:after="200"/>
    </w:pPr>
    <w:rPr>
      <w:i/>
      <w:iCs/>
      <w:color w:val="1F497D" w:themeColor="text2"/>
      <w:sz w:val="18"/>
      <w:szCs w:val="18"/>
    </w:rPr>
  </w:style>
  <w:style w:type="paragraph" w:styleId="Title">
    <w:name w:val="Title"/>
    <w:basedOn w:val="Normal"/>
    <w:next w:val="Normal"/>
    <w:link w:val="TitleChar"/>
    <w:uiPriority w:val="10"/>
    <w:qFormat/>
    <w:rsid w:val="004354D0"/>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354D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354D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354D0"/>
    <w:rPr>
      <w:color w:val="5A5A5A" w:themeColor="text1" w:themeTint="A5"/>
      <w:spacing w:val="10"/>
    </w:rPr>
  </w:style>
  <w:style w:type="character" w:styleId="Strong">
    <w:name w:val="Strong"/>
    <w:basedOn w:val="DefaultParagraphFont"/>
    <w:uiPriority w:val="22"/>
    <w:qFormat/>
    <w:rsid w:val="004354D0"/>
    <w:rPr>
      <w:b/>
      <w:bCs/>
      <w:color w:val="000000" w:themeColor="text1"/>
    </w:rPr>
  </w:style>
  <w:style w:type="character" w:styleId="Emphasis">
    <w:name w:val="Emphasis"/>
    <w:basedOn w:val="DefaultParagraphFont"/>
    <w:uiPriority w:val="20"/>
    <w:qFormat/>
    <w:rsid w:val="004354D0"/>
    <w:rPr>
      <w:i/>
      <w:iCs/>
      <w:color w:val="auto"/>
    </w:rPr>
  </w:style>
  <w:style w:type="paragraph" w:styleId="NoSpacing">
    <w:name w:val="No Spacing"/>
    <w:uiPriority w:val="1"/>
    <w:qFormat/>
    <w:rsid w:val="004354D0"/>
  </w:style>
  <w:style w:type="paragraph" w:styleId="Quote">
    <w:name w:val="Quote"/>
    <w:basedOn w:val="Normal"/>
    <w:next w:val="Normal"/>
    <w:link w:val="QuoteChar"/>
    <w:uiPriority w:val="29"/>
    <w:qFormat/>
    <w:rsid w:val="004354D0"/>
    <w:pPr>
      <w:spacing w:before="160"/>
      <w:ind w:left="720" w:right="720"/>
    </w:pPr>
    <w:rPr>
      <w:i/>
      <w:iCs/>
      <w:color w:val="000000" w:themeColor="text1"/>
    </w:rPr>
  </w:style>
  <w:style w:type="character" w:customStyle="1" w:styleId="QuoteChar">
    <w:name w:val="Quote Char"/>
    <w:basedOn w:val="DefaultParagraphFont"/>
    <w:link w:val="Quote"/>
    <w:uiPriority w:val="29"/>
    <w:rsid w:val="004354D0"/>
    <w:rPr>
      <w:i/>
      <w:iCs/>
      <w:color w:val="000000" w:themeColor="text1"/>
    </w:rPr>
  </w:style>
  <w:style w:type="paragraph" w:styleId="IntenseQuote">
    <w:name w:val="Intense Quote"/>
    <w:basedOn w:val="Normal"/>
    <w:next w:val="Normal"/>
    <w:link w:val="IntenseQuoteChar"/>
    <w:uiPriority w:val="30"/>
    <w:qFormat/>
    <w:rsid w:val="004354D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354D0"/>
    <w:rPr>
      <w:color w:val="000000" w:themeColor="text1"/>
      <w:shd w:val="clear" w:color="auto" w:fill="F2F2F2" w:themeFill="background1" w:themeFillShade="F2"/>
    </w:rPr>
  </w:style>
  <w:style w:type="character" w:styleId="SubtleEmphasis">
    <w:name w:val="Subtle Emphasis"/>
    <w:basedOn w:val="DefaultParagraphFont"/>
    <w:uiPriority w:val="19"/>
    <w:qFormat/>
    <w:rsid w:val="004354D0"/>
    <w:rPr>
      <w:i/>
      <w:iCs/>
      <w:color w:val="404040" w:themeColor="text1" w:themeTint="BF"/>
    </w:rPr>
  </w:style>
  <w:style w:type="character" w:styleId="IntenseEmphasis">
    <w:name w:val="Intense Emphasis"/>
    <w:basedOn w:val="DefaultParagraphFont"/>
    <w:uiPriority w:val="21"/>
    <w:qFormat/>
    <w:rsid w:val="004354D0"/>
    <w:rPr>
      <w:b/>
      <w:bCs/>
      <w:i/>
      <w:iCs/>
      <w:caps/>
    </w:rPr>
  </w:style>
  <w:style w:type="character" w:styleId="SubtleReference">
    <w:name w:val="Subtle Reference"/>
    <w:basedOn w:val="DefaultParagraphFont"/>
    <w:uiPriority w:val="31"/>
    <w:qFormat/>
    <w:rsid w:val="004354D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354D0"/>
    <w:rPr>
      <w:b/>
      <w:bCs/>
      <w:smallCaps/>
      <w:u w:val="single"/>
    </w:rPr>
  </w:style>
  <w:style w:type="character" w:styleId="BookTitle">
    <w:name w:val="Book Title"/>
    <w:basedOn w:val="DefaultParagraphFont"/>
    <w:uiPriority w:val="33"/>
    <w:qFormat/>
    <w:rsid w:val="004354D0"/>
    <w:rPr>
      <w:b w:val="0"/>
      <w:bCs w:val="0"/>
      <w:smallCaps/>
      <w:spacing w:val="5"/>
    </w:rPr>
  </w:style>
  <w:style w:type="paragraph" w:styleId="TOCHeading">
    <w:name w:val="TOC Heading"/>
    <w:basedOn w:val="Heading1"/>
    <w:next w:val="Normal"/>
    <w:uiPriority w:val="39"/>
    <w:semiHidden/>
    <w:unhideWhenUsed/>
    <w:qFormat/>
    <w:rsid w:val="004354D0"/>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00ACE-D6AA-4B28-90A0-3438808E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3516</Words>
  <Characters>20047</Characters>
  <Application>Microsoft Office Word</Application>
  <DocSecurity>0</DocSecurity>
  <Lines>167</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Municipiul Dej</Company>
  <LinksUpToDate>false</LinksUpToDate>
  <CharactersWithSpaces>23516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Corăbian</dc:creator>
  <cp:lastModifiedBy>ahaliciu</cp:lastModifiedBy>
  <cp:revision>10</cp:revision>
  <cp:lastPrinted>2015-10-22T10:41:00Z</cp:lastPrinted>
  <dcterms:created xsi:type="dcterms:W3CDTF">2015-10-22T10:31:00Z</dcterms:created>
  <dcterms:modified xsi:type="dcterms:W3CDTF">2015-10-26T09:41:00Z</dcterms:modified>
</cp:coreProperties>
</file>